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04B" w:rsidRDefault="00572299">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344B215A">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CE620E" w:rsidRPr="003678F2" w:rsidRDefault="00CE620E"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sidR="00F055E7">
                              <w:rPr>
                                <w:rFonts w:ascii="Tahoma" w:hAnsi="Tahoma" w:cs="Tahoma"/>
                                <w:color w:val="000000"/>
                                <w:sz w:val="24"/>
                                <w:szCs w:val="24"/>
                              </w:rPr>
                              <w:t>:</w:t>
                            </w:r>
                            <w:r w:rsidR="006E4DB2">
                              <w:rPr>
                                <w:rFonts w:ascii="Tahoma" w:hAnsi="Tahoma" w:cs="Tahoma"/>
                                <w:color w:val="000000"/>
                                <w:sz w:val="24"/>
                                <w:szCs w:val="24"/>
                              </w:rPr>
                              <w:t xml:space="preserve"> </w:t>
                            </w:r>
                            <w:bookmarkStart w:id="0" w:name="_GoBack"/>
                            <w:bookmarkEnd w:id="0"/>
                            <w:r w:rsidR="00F055E7">
                              <w:rPr>
                                <w:rFonts w:ascii="Tahoma" w:hAnsi="Tahoma" w:cs="Tahoma"/>
                                <w:color w:val="000000"/>
                                <w:sz w:val="24"/>
                                <w:szCs w:val="24"/>
                              </w:rPr>
                              <w:t>13.1</w:t>
                            </w:r>
                            <w:r>
                              <w:rPr>
                                <w:rFonts w:ascii="Tahoma" w:hAnsi="Tahoma" w:cs="Tahoma"/>
                                <w:color w:val="000000"/>
                                <w:sz w:val="24"/>
                                <w:szCs w:val="24"/>
                              </w:rPr>
                              <w:t>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215A"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CE620E" w:rsidRPr="003678F2" w:rsidRDefault="00CE620E"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sidR="00F055E7">
                        <w:rPr>
                          <w:rFonts w:ascii="Tahoma" w:hAnsi="Tahoma" w:cs="Tahoma"/>
                          <w:color w:val="000000"/>
                          <w:sz w:val="24"/>
                          <w:szCs w:val="24"/>
                        </w:rPr>
                        <w:t>:</w:t>
                      </w:r>
                      <w:r w:rsidR="006E4DB2">
                        <w:rPr>
                          <w:rFonts w:ascii="Tahoma" w:hAnsi="Tahoma" w:cs="Tahoma"/>
                          <w:color w:val="000000"/>
                          <w:sz w:val="24"/>
                          <w:szCs w:val="24"/>
                        </w:rPr>
                        <w:t xml:space="preserve"> </w:t>
                      </w:r>
                      <w:bookmarkStart w:id="1" w:name="_GoBack"/>
                      <w:bookmarkEnd w:id="1"/>
                      <w:r w:rsidR="00F055E7">
                        <w:rPr>
                          <w:rFonts w:ascii="Tahoma" w:hAnsi="Tahoma" w:cs="Tahoma"/>
                          <w:color w:val="000000"/>
                          <w:sz w:val="24"/>
                          <w:szCs w:val="24"/>
                        </w:rPr>
                        <w:t>13.1</w:t>
                      </w:r>
                      <w:r>
                        <w:rPr>
                          <w:rFonts w:ascii="Tahoma" w:hAnsi="Tahoma" w:cs="Tahoma"/>
                          <w:color w:val="000000"/>
                          <w:sz w:val="24"/>
                          <w:szCs w:val="24"/>
                        </w:rPr>
                        <w:t>1.2015</w:t>
                      </w:r>
                    </w:p>
                  </w:txbxContent>
                </v:textbox>
              </v:shape>
            </w:pict>
          </mc:Fallback>
        </mc:AlternateContent>
      </w:r>
    </w:p>
    <w:p w:rsidR="003678F2" w:rsidRDefault="003678F2">
      <w:pPr>
        <w:spacing w:line="240" w:lineRule="auto"/>
        <w:jc w:val="center"/>
        <w:rPr>
          <w:b/>
          <w:color w:val="000000"/>
        </w:rPr>
      </w:pPr>
    </w:p>
    <w:p w:rsidR="0022604B" w:rsidRDefault="0022604B">
      <w:pPr>
        <w:spacing w:line="240" w:lineRule="auto"/>
        <w:jc w:val="center"/>
        <w:rPr>
          <w:b/>
          <w:color w:val="000000"/>
        </w:rPr>
      </w:pPr>
    </w:p>
    <w:p w:rsidR="0022604B" w:rsidRDefault="0022604B">
      <w:pPr>
        <w:spacing w:line="240" w:lineRule="auto"/>
        <w:jc w:val="center"/>
        <w:rPr>
          <w:b/>
          <w:color w:val="000000"/>
        </w:rPr>
      </w:pPr>
      <w:r>
        <w:rPr>
          <w:b/>
          <w:color w:val="000000"/>
        </w:rPr>
        <w:t>Eksempel på søknadsbrev</w:t>
      </w:r>
    </w:p>
    <w:p w:rsidR="0022604B" w:rsidRDefault="0022604B" w:rsidP="00F24CC7"/>
    <w:p w:rsidR="0022604B" w:rsidRDefault="0022604B" w:rsidP="00F24CC7"/>
    <w:p w:rsidR="0022604B" w:rsidRDefault="00F62FCC" w:rsidP="00F24CC7">
      <w:r>
        <w:t>NVE – Konsesjons</w:t>
      </w:r>
      <w:r w:rsidR="0022604B">
        <w:t xml:space="preserve">avdelingen </w:t>
      </w:r>
    </w:p>
    <w:p w:rsidR="0022604B" w:rsidRDefault="0022604B" w:rsidP="00F24CC7">
      <w:r>
        <w:t>Postboks 5091 Majorstua</w:t>
      </w:r>
    </w:p>
    <w:p w:rsidR="0022604B" w:rsidRPr="00AD03BD" w:rsidRDefault="0022604B" w:rsidP="00F24CC7">
      <w:r>
        <w:t>0301 Oslo</w:t>
      </w:r>
    </w:p>
    <w:p w:rsidR="0022604B" w:rsidRDefault="0022604B" w:rsidP="00F24CC7"/>
    <w:p w:rsidR="0022604B" w:rsidRDefault="00A548E1" w:rsidP="00F24CC7">
      <w:pPr>
        <w:jc w:val="right"/>
      </w:pPr>
      <w:r>
        <w:fldChar w:fldCharType="begin"/>
      </w:r>
      <w:r>
        <w:instrText xml:space="preserve"> TIME \@ "dd.MM.yyyy" </w:instrText>
      </w:r>
      <w:r>
        <w:fldChar w:fldCharType="separate"/>
      </w:r>
      <w:r w:rsidR="006E4DB2">
        <w:rPr>
          <w:noProof/>
        </w:rPr>
        <w:t>13.11.2015</w:t>
      </w:r>
      <w:r>
        <w:rPr>
          <w:noProof/>
        </w:rPr>
        <w:fldChar w:fldCharType="end"/>
      </w:r>
    </w:p>
    <w:p w:rsidR="0022604B" w:rsidRDefault="0022604B" w:rsidP="00F24CC7"/>
    <w:p w:rsidR="00F05AB7" w:rsidRDefault="00F05AB7" w:rsidP="00F24CC7"/>
    <w:p w:rsidR="00F05AB7" w:rsidRDefault="00F05AB7" w:rsidP="00F24CC7"/>
    <w:p w:rsidR="00F05AB7" w:rsidRDefault="00F05AB7" w:rsidP="00F24CC7"/>
    <w:p w:rsidR="00F05AB7" w:rsidRDefault="00F05AB7" w:rsidP="00F24CC7"/>
    <w:p w:rsidR="0022604B" w:rsidRDefault="0022604B" w:rsidP="007601AD">
      <w:pPr>
        <w:pStyle w:val="Tittel"/>
      </w:pPr>
      <w:r>
        <w:t>Søknad om konsesj</w:t>
      </w:r>
      <w:r w:rsidR="007601AD">
        <w:t>on fo</w:t>
      </w:r>
      <w:r w:rsidR="0026733B">
        <w:t xml:space="preserve">r regulering/uttak </w:t>
      </w:r>
      <w:r w:rsidR="003B7F6A">
        <w:t xml:space="preserve">av </w:t>
      </w:r>
      <w:r w:rsidR="0026733B">
        <w:t>vann til xxx</w:t>
      </w:r>
      <w:r w:rsidR="007601AD">
        <w:t xml:space="preserve"> </w:t>
      </w:r>
    </w:p>
    <w:p w:rsidR="0022604B" w:rsidRDefault="007601AD" w:rsidP="004145E9">
      <w:pPr>
        <w:pStyle w:val="Brdtekst"/>
      </w:pPr>
      <w:proofErr w:type="spellStart"/>
      <w:r>
        <w:t>Xxxx</w:t>
      </w:r>
      <w:proofErr w:type="spellEnd"/>
      <w:r>
        <w:t xml:space="preserve"> ønsker å utnytte vannet</w:t>
      </w:r>
      <w:r w:rsidR="0022604B">
        <w:t xml:space="preserve"> i xxx elva</w:t>
      </w:r>
      <w:r>
        <w:t>/vatnet</w:t>
      </w:r>
      <w:r w:rsidR="0022604B">
        <w:t xml:space="preserve"> i xxx kommune i xxx fylke</w:t>
      </w:r>
      <w:r w:rsidR="003B7F6A">
        <w:t xml:space="preserve"> til xxx</w:t>
      </w:r>
      <w:r w:rsidR="0022604B">
        <w:t>, og søker herved om følgende tillatelser:</w:t>
      </w:r>
    </w:p>
    <w:p w:rsidR="003C7158" w:rsidRPr="009933E9" w:rsidRDefault="003C7158" w:rsidP="003C7158">
      <w:pPr>
        <w:rPr>
          <w:b/>
          <w:sz w:val="26"/>
          <w:szCs w:val="26"/>
        </w:rPr>
      </w:pPr>
      <w:r w:rsidRPr="009933E9">
        <w:rPr>
          <w:b/>
          <w:sz w:val="26"/>
          <w:szCs w:val="26"/>
        </w:rPr>
        <w:t xml:space="preserve">I  Etter vannressursloven, jf. § 8, om tillatelse til: </w:t>
      </w:r>
    </w:p>
    <w:p w:rsidR="0026733B" w:rsidRDefault="003C7158" w:rsidP="0026733B">
      <w:pPr>
        <w:numPr>
          <w:ilvl w:val="0"/>
          <w:numId w:val="12"/>
        </w:numPr>
        <w:rPr>
          <w:color w:val="000000"/>
        </w:rPr>
      </w:pPr>
      <w:r w:rsidRPr="0026733B">
        <w:rPr>
          <w:color w:val="000000"/>
        </w:rPr>
        <w:t xml:space="preserve">å </w:t>
      </w:r>
      <w:r w:rsidR="0026733B" w:rsidRPr="0026733B">
        <w:rPr>
          <w:color w:val="000000"/>
        </w:rPr>
        <w:t>ta ut vann fra x-vatnet</w:t>
      </w:r>
    </w:p>
    <w:p w:rsidR="003C7158" w:rsidRPr="0026733B" w:rsidRDefault="003C7158" w:rsidP="0026733B">
      <w:pPr>
        <w:numPr>
          <w:ilvl w:val="0"/>
          <w:numId w:val="12"/>
        </w:numPr>
        <w:rPr>
          <w:color w:val="000000"/>
        </w:rPr>
      </w:pPr>
      <w:r w:rsidRPr="0026733B">
        <w:rPr>
          <w:color w:val="000000"/>
        </w:rPr>
        <w:t xml:space="preserve">å regulere x vann mellom LRV på </w:t>
      </w:r>
      <w:proofErr w:type="spellStart"/>
      <w:r w:rsidRPr="0026733B">
        <w:rPr>
          <w:color w:val="000000"/>
        </w:rPr>
        <w:t>kote</w:t>
      </w:r>
      <w:proofErr w:type="spellEnd"/>
      <w:r w:rsidRPr="0026733B">
        <w:rPr>
          <w:color w:val="000000"/>
        </w:rPr>
        <w:t xml:space="preserve"> xxx og HRV på </w:t>
      </w:r>
      <w:proofErr w:type="spellStart"/>
      <w:r w:rsidRPr="0026733B">
        <w:rPr>
          <w:color w:val="000000"/>
        </w:rPr>
        <w:t>kote</w:t>
      </w:r>
      <w:proofErr w:type="spellEnd"/>
      <w:r w:rsidRPr="0026733B">
        <w:rPr>
          <w:color w:val="000000"/>
        </w:rPr>
        <w:t xml:space="preserve"> xxx </w:t>
      </w:r>
    </w:p>
    <w:p w:rsidR="003C7158" w:rsidRDefault="003C7158" w:rsidP="003C7158">
      <w:pPr>
        <w:numPr>
          <w:ilvl w:val="0"/>
          <w:numId w:val="12"/>
        </w:numPr>
        <w:rPr>
          <w:color w:val="000000"/>
        </w:rPr>
      </w:pPr>
      <w:r w:rsidRPr="009933E9">
        <w:rPr>
          <w:color w:val="000000"/>
        </w:rPr>
        <w:t>å overføre vann fra x elva til y vann</w:t>
      </w:r>
    </w:p>
    <w:p w:rsidR="00FB3D85" w:rsidRPr="009933E9" w:rsidRDefault="00FB3D85" w:rsidP="003C7158">
      <w:pPr>
        <w:numPr>
          <w:ilvl w:val="0"/>
          <w:numId w:val="12"/>
        </w:numPr>
        <w:rPr>
          <w:color w:val="000000"/>
        </w:rPr>
      </w:pPr>
      <w:r>
        <w:rPr>
          <w:color w:val="000000"/>
        </w:rPr>
        <w:t>å benytte vannet  i xxx vatnet/innsjøen/elva til reserve</w:t>
      </w:r>
      <w:r w:rsidR="000E4024">
        <w:rPr>
          <w:color w:val="000000"/>
        </w:rPr>
        <w:t>vann</w:t>
      </w:r>
      <w:r>
        <w:rPr>
          <w:color w:val="000000"/>
        </w:rPr>
        <w:t>kilde</w:t>
      </w:r>
    </w:p>
    <w:p w:rsidR="003C7158" w:rsidRPr="003C7158" w:rsidRDefault="003C7158">
      <w:pPr>
        <w:rPr>
          <w:color w:val="000000"/>
        </w:rPr>
      </w:pPr>
    </w:p>
    <w:p w:rsidR="003C7158" w:rsidRPr="009933E9" w:rsidRDefault="003C7158" w:rsidP="003C7158">
      <w:r w:rsidRPr="009933E9">
        <w:t>(Dersom det ikke oppnås enighet)</w:t>
      </w:r>
    </w:p>
    <w:p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47/54</w:t>
      </w:r>
      <w:r w:rsidRPr="003C7158">
        <w:rPr>
          <w:b/>
          <w:sz w:val="26"/>
          <w:szCs w:val="26"/>
          <w:lang w:val="nn-NO"/>
        </w:rPr>
        <w:t>:</w:t>
      </w:r>
    </w:p>
    <w:p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rsidR="003C7158" w:rsidRPr="003C7158" w:rsidRDefault="003C7158">
      <w:pPr>
        <w:rPr>
          <w:color w:val="000000"/>
        </w:rPr>
      </w:pPr>
    </w:p>
    <w:p w:rsidR="0022604B" w:rsidRPr="003C7158" w:rsidRDefault="0022604B">
      <w:pPr>
        <w:rPr>
          <w:color w:val="000000"/>
        </w:rPr>
      </w:pPr>
    </w:p>
    <w:p w:rsidR="0022604B" w:rsidRDefault="0022604B" w:rsidP="004E380C">
      <w:pPr>
        <w:pStyle w:val="Brdtekst"/>
      </w:pPr>
      <w:r>
        <w:t>Nødvendig opplysninger om tiltaket</w:t>
      </w:r>
      <w:r w:rsidR="00AD03BD">
        <w:t xml:space="preserve"> fremgår av vedlagte utredning.</w:t>
      </w:r>
    </w:p>
    <w:p w:rsidR="0022604B" w:rsidRDefault="0022604B" w:rsidP="004E380C">
      <w:pPr>
        <w:pStyle w:val="Brdtekst"/>
      </w:pPr>
    </w:p>
    <w:p w:rsidR="0022604B" w:rsidRDefault="0022604B" w:rsidP="004E380C">
      <w:pPr>
        <w:pStyle w:val="Brdtekst"/>
      </w:pPr>
      <w:r>
        <w:t>Med vennlig hilsen</w:t>
      </w:r>
    </w:p>
    <w:p w:rsidR="00AD03BD" w:rsidRDefault="00AD03BD" w:rsidP="004E380C">
      <w:pPr>
        <w:pStyle w:val="Brdtekst"/>
      </w:pPr>
    </w:p>
    <w:p w:rsidR="0022604B" w:rsidRDefault="0022604B" w:rsidP="004E380C">
      <w:pPr>
        <w:pStyle w:val="Brdtekst"/>
      </w:pPr>
    </w:p>
    <w:p w:rsidR="0022604B" w:rsidRDefault="0022604B">
      <w:pPr>
        <w:rPr>
          <w:color w:val="000000"/>
        </w:rPr>
      </w:pPr>
      <w:r>
        <w:rPr>
          <w:color w:val="000000"/>
        </w:rPr>
        <w:t>Ola Nordmann</w:t>
      </w:r>
    </w:p>
    <w:p w:rsidR="0022604B" w:rsidRPr="004145E9" w:rsidRDefault="0022604B">
      <w:r w:rsidRPr="004145E9">
        <w:t>Adresse</w:t>
      </w:r>
    </w:p>
    <w:p w:rsidR="0022604B" w:rsidRPr="004145E9" w:rsidRDefault="0022604B">
      <w:r w:rsidRPr="004145E9">
        <w:t>e-post</w:t>
      </w:r>
    </w:p>
    <w:p w:rsidR="0022604B" w:rsidRDefault="0022604B">
      <w:r w:rsidRPr="004145E9">
        <w:t>telefon</w:t>
      </w:r>
    </w:p>
    <w:p w:rsidR="00AD03BD" w:rsidRDefault="00AD03BD"/>
    <w:p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tc>
          <w:tcPr>
            <w:tcW w:w="9211" w:type="dxa"/>
          </w:tcPr>
          <w:p w:rsidR="0022604B" w:rsidRPr="004145E9" w:rsidRDefault="0022604B" w:rsidP="004145E9">
            <w:pPr>
              <w:pStyle w:val="Tittel"/>
            </w:pPr>
            <w:r>
              <w:rPr>
                <w:color w:val="0000FF"/>
              </w:rPr>
              <w:br w:type="page"/>
            </w:r>
            <w:r w:rsidRPr="004145E9">
              <w:t>Sammendrag</w:t>
            </w:r>
          </w:p>
        </w:tc>
      </w:tr>
      <w:tr w:rsidR="0022604B" w:rsidRPr="00AD03BD">
        <w:tc>
          <w:tcPr>
            <w:tcW w:w="9211" w:type="dxa"/>
          </w:tcPr>
          <w:p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r w:rsidR="003A7DFA" w:rsidRPr="009933E9">
              <w:t>brukerinteresser</w:t>
            </w:r>
            <w:r w:rsidR="00F1702D">
              <w:t>,</w:t>
            </w:r>
            <w:r w:rsidR="003A7DFA" w:rsidRPr="009933E9">
              <w:t xml:space="preserve"> reindrift. </w:t>
            </w:r>
            <w:proofErr w:type="spellStart"/>
            <w:r w:rsidR="0026733B">
              <w:t>Samfunnsnytte</w:t>
            </w:r>
            <w:proofErr w:type="spellEnd"/>
            <w:r w:rsidR="0026733B">
              <w:t xml:space="preserve">. </w:t>
            </w:r>
            <w:r w:rsidR="003A7DFA" w:rsidRPr="009933E9">
              <w:t>Det skal oppgis om det er planlagt slipp av minstevannføring.</w:t>
            </w:r>
          </w:p>
        </w:tc>
      </w:tr>
    </w:tbl>
    <w:p w:rsidR="0022604B" w:rsidRDefault="0022604B" w:rsidP="004145E9">
      <w:pPr>
        <w:pStyle w:val="Brdtekst"/>
      </w:pPr>
    </w:p>
    <w:p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rsidR="00CF65D2" w:rsidRDefault="0022604B">
      <w:pPr>
        <w:pStyle w:val="INNH1"/>
      </w:pPr>
      <w:r>
        <w:lastRenderedPageBreak/>
        <w:t>Innhold</w:t>
      </w:r>
    </w:p>
    <w:p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rsidR="00DF7034" w:rsidRDefault="006E4DB2">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rsidR="00DF7034" w:rsidRDefault="006E4DB2">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rsidR="00DF7034" w:rsidRDefault="006E4DB2">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rsidR="00DF7034" w:rsidRDefault="006E4DB2">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rsidR="00DF7034" w:rsidRDefault="006E4DB2">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rsidR="00DF7034" w:rsidRDefault="006E4DB2">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rsidR="00AD03BD" w:rsidRDefault="004706D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rsidR="0022604B" w:rsidRDefault="0022604B" w:rsidP="00066BBC">
      <w:pPr>
        <w:pStyle w:val="Overskrift1"/>
        <w:numPr>
          <w:ilvl w:val="0"/>
          <w:numId w:val="8"/>
        </w:numPr>
      </w:pPr>
      <w:bookmarkStart w:id="2" w:name="_Toc61252525"/>
      <w:bookmarkStart w:id="3" w:name="_Toc61252641"/>
      <w:bookmarkStart w:id="4" w:name="_Toc61253190"/>
      <w:bookmarkStart w:id="5" w:name="_Toc61253461"/>
      <w:bookmarkStart w:id="6" w:name="_Toc435179438"/>
      <w:r>
        <w:lastRenderedPageBreak/>
        <w:t>Innledning</w:t>
      </w:r>
      <w:bookmarkEnd w:id="2"/>
      <w:bookmarkEnd w:id="3"/>
      <w:bookmarkEnd w:id="4"/>
      <w:bookmarkEnd w:id="5"/>
      <w:bookmarkEnd w:id="6"/>
    </w:p>
    <w:p w:rsidR="0022604B" w:rsidRDefault="0022604B" w:rsidP="004E380C">
      <w:pPr>
        <w:pStyle w:val="Overskrift2"/>
      </w:pPr>
      <w:bookmarkStart w:id="7" w:name="_Toc61252526"/>
      <w:bookmarkStart w:id="8" w:name="_Toc61252642"/>
      <w:bookmarkStart w:id="9" w:name="_Toc61253191"/>
      <w:bookmarkStart w:id="10" w:name="_Toc61253462"/>
      <w:bookmarkStart w:id="11" w:name="_Toc435179439"/>
      <w:r>
        <w:t>Om søkeren</w:t>
      </w:r>
      <w:bookmarkEnd w:id="7"/>
      <w:bookmarkEnd w:id="8"/>
      <w:bookmarkEnd w:id="9"/>
      <w:bookmarkEnd w:id="10"/>
      <w:bookmarkEnd w:id="11"/>
    </w:p>
    <w:p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rsidR="0022604B" w:rsidRPr="00CA6651" w:rsidRDefault="0022604B" w:rsidP="004E380C">
      <w:pPr>
        <w:pStyle w:val="Overskrift2"/>
      </w:pPr>
      <w:bookmarkStart w:id="12" w:name="_Toc61252527"/>
      <w:bookmarkStart w:id="13" w:name="_Toc61252643"/>
      <w:bookmarkStart w:id="14" w:name="_Toc61253192"/>
      <w:bookmarkStart w:id="15" w:name="_Toc61253463"/>
      <w:bookmarkStart w:id="16" w:name="_Toc435179440"/>
      <w:r w:rsidRPr="00CA6651">
        <w:t>Begrunnelse for tiltaket</w:t>
      </w:r>
      <w:bookmarkEnd w:id="12"/>
      <w:bookmarkEnd w:id="13"/>
      <w:bookmarkEnd w:id="14"/>
      <w:bookmarkEnd w:id="15"/>
      <w:bookmarkEnd w:id="16"/>
    </w:p>
    <w:p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rsidR="0022604B" w:rsidRDefault="0022604B" w:rsidP="000C4249">
      <w:pPr>
        <w:pStyle w:val="Overskrift2"/>
      </w:pPr>
      <w:bookmarkStart w:id="17" w:name="_Toc61252528"/>
      <w:bookmarkStart w:id="18" w:name="_Toc61252644"/>
      <w:bookmarkStart w:id="19" w:name="_Toc61253193"/>
      <w:bookmarkStart w:id="20" w:name="_Toc61253464"/>
      <w:bookmarkStart w:id="21" w:name="_Toc435179441"/>
      <w:r>
        <w:t>Geografisk plassering av tiltaket</w:t>
      </w:r>
      <w:bookmarkEnd w:id="17"/>
      <w:bookmarkEnd w:id="18"/>
      <w:bookmarkEnd w:id="19"/>
      <w:bookmarkEnd w:id="20"/>
      <w:bookmarkEnd w:id="21"/>
    </w:p>
    <w:p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Hour" w:val="1"/>
          <w:attr w:name="Minute" w:val="50"/>
        </w:smartTagPr>
        <w:r>
          <w:t>1:50</w:t>
        </w:r>
      </w:smartTag>
      <w:r>
        <w:t xml:space="preserve"> 000 og situasjonskart 1:5000)</w:t>
      </w:r>
    </w:p>
    <w:p w:rsidR="001651E2" w:rsidRPr="009933E9" w:rsidRDefault="001651E2" w:rsidP="001651E2">
      <w:pPr>
        <w:pStyle w:val="Overskrift2"/>
      </w:pPr>
      <w:bookmarkStart w:id="22" w:name="_Toc287005426"/>
      <w:bookmarkStart w:id="23" w:name="_Toc435179442"/>
      <w:r w:rsidRPr="009933E9">
        <w:t>Beskrivelse av området</w:t>
      </w:r>
      <w:bookmarkEnd w:id="22"/>
      <w:bookmarkEnd w:id="23"/>
    </w:p>
    <w:p w:rsidR="001651E2" w:rsidRPr="009933E9" w:rsidRDefault="001651E2" w:rsidP="001651E2">
      <w:pPr>
        <w:pStyle w:val="Brdtekst"/>
      </w:pPr>
      <w:r w:rsidRPr="009933E9">
        <w:t xml:space="preserve">Det skal gis en generell beskrivelse av hele vassdraget og omliggende landskap, samt en mer detaljert beskrivelse av selve utbyggingsstrekningen </w:t>
      </w:r>
      <w:r>
        <w:t xml:space="preserve">og magasinet. Beskriv for eksempel </w:t>
      </w:r>
      <w:r w:rsidRPr="009933E9">
        <w:t xml:space="preserve">fosser, kulper, stryk, substrat, mm. </w:t>
      </w:r>
    </w:p>
    <w:p w:rsidR="001651E2" w:rsidRPr="00CA6651" w:rsidRDefault="001651E2" w:rsidP="001651E2">
      <w:pPr>
        <w:pStyle w:val="Overskrift2"/>
      </w:pPr>
      <w:bookmarkStart w:id="24" w:name="_Toc287005427"/>
      <w:bookmarkStart w:id="25" w:name="_Toc435179443"/>
      <w:r w:rsidRPr="00CA6651">
        <w:t>Eksisterende inngrep</w:t>
      </w:r>
      <w:bookmarkEnd w:id="24"/>
      <w:bookmarkEnd w:id="25"/>
    </w:p>
    <w:p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rsidR="00811E93" w:rsidRPr="00CA6651" w:rsidRDefault="00811E93" w:rsidP="00126D09">
      <w:pPr>
        <w:pStyle w:val="Brdtekst"/>
        <w:rPr>
          <w:u w:val="single"/>
        </w:rPr>
      </w:pPr>
      <w:r w:rsidRPr="00CA6651">
        <w:rPr>
          <w:u w:val="single"/>
        </w:rPr>
        <w:t>Ved utvidelser:</w:t>
      </w:r>
    </w:p>
    <w:p w:rsidR="00300436" w:rsidRDefault="00FB7077" w:rsidP="00126D09">
      <w:pPr>
        <w:pStyle w:val="Brdtekst"/>
      </w:pPr>
      <w:r w:rsidRPr="00CA6651">
        <w:t xml:space="preserve">Erfaringer med dagens vannuttak og konsekvenser for allmenne interesser. </w:t>
      </w:r>
    </w:p>
    <w:p w:rsidR="00F1702D" w:rsidRPr="009933E9" w:rsidRDefault="00F1702D" w:rsidP="00F1702D">
      <w:pPr>
        <w:pStyle w:val="Overskrift2"/>
        <w:tabs>
          <w:tab w:val="num" w:pos="576"/>
        </w:tabs>
      </w:pPr>
      <w:bookmarkStart w:id="26" w:name="_Toc355689195"/>
      <w:bookmarkStart w:id="27" w:name="_Toc435179444"/>
      <w:r w:rsidRPr="009933E9">
        <w:t>Sammenligning med nærliggende vassdrag</w:t>
      </w:r>
      <w:bookmarkEnd w:id="26"/>
      <w:bookmarkEnd w:id="27"/>
    </w:p>
    <w:p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rsidR="000879B5" w:rsidRDefault="000879B5">
      <w:pPr>
        <w:spacing w:line="240" w:lineRule="auto"/>
      </w:pPr>
      <w:r>
        <w:br w:type="page"/>
      </w:r>
    </w:p>
    <w:p w:rsidR="0022604B" w:rsidRDefault="0022604B" w:rsidP="004E380C">
      <w:pPr>
        <w:pStyle w:val="Overskrift1"/>
      </w:pPr>
      <w:bookmarkStart w:id="28" w:name="_Toc61252530"/>
      <w:bookmarkStart w:id="29" w:name="_Toc61252646"/>
      <w:bookmarkStart w:id="30" w:name="_Toc61253195"/>
      <w:bookmarkStart w:id="31" w:name="_Toc61253466"/>
      <w:bookmarkStart w:id="32" w:name="_Toc435179445"/>
      <w:r>
        <w:t>Beskrivelse av tiltaket</w:t>
      </w:r>
      <w:bookmarkEnd w:id="28"/>
      <w:bookmarkEnd w:id="29"/>
      <w:bookmarkEnd w:id="30"/>
      <w:bookmarkEnd w:id="31"/>
      <w:bookmarkEnd w:id="32"/>
    </w:p>
    <w:p w:rsidR="0022604B" w:rsidRDefault="0022604B" w:rsidP="00DF7F20">
      <w:pPr>
        <w:pStyle w:val="Overskrift2"/>
      </w:pPr>
      <w:bookmarkStart w:id="33" w:name="_Toc61252531"/>
      <w:bookmarkStart w:id="34" w:name="_Toc61252647"/>
      <w:bookmarkStart w:id="35" w:name="_Toc61253196"/>
      <w:bookmarkStart w:id="36" w:name="_Toc61253467"/>
      <w:bookmarkStart w:id="37" w:name="_Toc435179446"/>
      <w:proofErr w:type="spellStart"/>
      <w:r>
        <w:t>Hoveddata</w:t>
      </w:r>
      <w:bookmarkEnd w:id="33"/>
      <w:bookmarkEnd w:id="34"/>
      <w:bookmarkEnd w:id="35"/>
      <w:bookmarkEnd w:id="36"/>
      <w:bookmarkEnd w:id="37"/>
      <w:proofErr w:type="spellEnd"/>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6"/>
      </w:tblGrid>
      <w:tr w:rsidR="0022604B" w:rsidRPr="00126D09" w:rsidTr="00B61196">
        <w:trPr>
          <w:trHeight w:val="255"/>
        </w:trPr>
        <w:tc>
          <w:tcPr>
            <w:tcW w:w="8689" w:type="dxa"/>
            <w:gridSpan w:val="4"/>
            <w:noWrap/>
            <w:vAlign w:val="bottom"/>
          </w:tcPr>
          <w:p w:rsidR="0022604B" w:rsidRPr="00126D09" w:rsidRDefault="00122FF7">
            <w:pPr>
              <w:spacing w:line="240" w:lineRule="auto"/>
              <w:jc w:val="center"/>
              <w:rPr>
                <w:rFonts w:ascii="Arial" w:hAnsi="Arial" w:cs="Arial"/>
                <w:b/>
                <w:bCs/>
                <w:sz w:val="20"/>
              </w:rPr>
            </w:pPr>
            <w:r>
              <w:rPr>
                <w:rFonts w:ascii="Arial" w:hAnsi="Arial" w:cs="Arial"/>
                <w:b/>
                <w:bCs/>
                <w:sz w:val="20"/>
              </w:rPr>
              <w:t>Navn på tiltaket</w:t>
            </w:r>
            <w:r w:rsidR="0022604B" w:rsidRPr="00126D09">
              <w:rPr>
                <w:rFonts w:ascii="Arial" w:hAnsi="Arial" w:cs="Arial"/>
                <w:b/>
                <w:bCs/>
                <w:sz w:val="20"/>
              </w:rPr>
              <w:t xml:space="preserve">, </w:t>
            </w:r>
            <w:proofErr w:type="spellStart"/>
            <w:r w:rsidR="0022604B" w:rsidRPr="00126D09">
              <w:rPr>
                <w:rFonts w:ascii="Arial" w:hAnsi="Arial" w:cs="Arial"/>
                <w:b/>
                <w:bCs/>
                <w:sz w:val="20"/>
              </w:rPr>
              <w:t>hoveddata</w:t>
            </w:r>
            <w:proofErr w:type="spellEnd"/>
          </w:p>
        </w:tc>
      </w:tr>
      <w:tr w:rsidR="0022604B" w:rsidRPr="00126D09" w:rsidTr="00B61196">
        <w:trPr>
          <w:trHeight w:val="255"/>
        </w:trPr>
        <w:tc>
          <w:tcPr>
            <w:tcW w:w="3417" w:type="dxa"/>
            <w:noWrap/>
            <w:vAlign w:val="bottom"/>
          </w:tcPr>
          <w:p w:rsidR="0022604B" w:rsidRPr="00126D09" w:rsidRDefault="0022604B">
            <w:pPr>
              <w:spacing w:line="240" w:lineRule="auto"/>
              <w:rPr>
                <w:rFonts w:ascii="Arial" w:hAnsi="Arial" w:cs="Arial"/>
                <w:b/>
                <w:bCs/>
                <w:sz w:val="20"/>
              </w:rPr>
            </w:pPr>
            <w:r w:rsidRPr="00126D09">
              <w:rPr>
                <w:rFonts w:ascii="Arial" w:hAnsi="Arial" w:cs="Arial"/>
                <w:b/>
                <w:bCs/>
                <w:sz w:val="20"/>
              </w:rPr>
              <w:t>TILSIG</w:t>
            </w:r>
          </w:p>
        </w:tc>
        <w:tc>
          <w:tcPr>
            <w:tcW w:w="1161" w:type="dxa"/>
            <w:noWrap/>
            <w:vAlign w:val="bottom"/>
          </w:tcPr>
          <w:p w:rsidR="0022604B" w:rsidRPr="00126D09" w:rsidRDefault="0022604B">
            <w:pPr>
              <w:spacing w:line="240" w:lineRule="auto"/>
              <w:rPr>
                <w:rFonts w:ascii="Arial" w:hAnsi="Arial" w:cs="Arial"/>
                <w:sz w:val="20"/>
              </w:rPr>
            </w:pPr>
            <w:r w:rsidRPr="00126D09">
              <w:rPr>
                <w:rFonts w:ascii="Arial" w:hAnsi="Arial" w:cs="Arial"/>
                <w:sz w:val="20"/>
              </w:rPr>
              <w:t> </w:t>
            </w:r>
          </w:p>
        </w:tc>
        <w:tc>
          <w:tcPr>
            <w:tcW w:w="2055" w:type="dxa"/>
            <w:noWrap/>
            <w:vAlign w:val="bottom"/>
          </w:tcPr>
          <w:p w:rsidR="0022604B" w:rsidRPr="00126D09" w:rsidRDefault="002D04ED" w:rsidP="00122FF7">
            <w:pPr>
              <w:spacing w:line="240" w:lineRule="auto"/>
              <w:rPr>
                <w:rFonts w:ascii="Arial" w:hAnsi="Arial" w:cs="Arial"/>
                <w:sz w:val="20"/>
              </w:rPr>
            </w:pPr>
            <w:r>
              <w:rPr>
                <w:rFonts w:ascii="Arial" w:hAnsi="Arial" w:cs="Arial"/>
                <w:sz w:val="20"/>
              </w:rPr>
              <w:t> </w:t>
            </w:r>
            <w:r w:rsidR="00122FF7">
              <w:rPr>
                <w:rFonts w:ascii="Arial" w:hAnsi="Arial" w:cs="Arial"/>
                <w:sz w:val="20"/>
              </w:rPr>
              <w:t>Alternativ 1</w:t>
            </w:r>
          </w:p>
        </w:tc>
        <w:tc>
          <w:tcPr>
            <w:tcW w:w="2056" w:type="dxa"/>
            <w:vAlign w:val="bottom"/>
          </w:tcPr>
          <w:p w:rsidR="0022604B" w:rsidRPr="00126D09" w:rsidRDefault="00122FF7" w:rsidP="002D04ED">
            <w:pPr>
              <w:spacing w:line="240" w:lineRule="auto"/>
              <w:rPr>
                <w:rFonts w:ascii="Arial" w:hAnsi="Arial" w:cs="Arial"/>
                <w:sz w:val="20"/>
              </w:rPr>
            </w:pPr>
            <w:proofErr w:type="spellStart"/>
            <w:r>
              <w:rPr>
                <w:rFonts w:ascii="Arial" w:hAnsi="Arial" w:cs="Arial"/>
                <w:sz w:val="20"/>
              </w:rPr>
              <w:t>Tilleggsalternativ</w:t>
            </w:r>
            <w:proofErr w:type="spellEnd"/>
          </w:p>
        </w:tc>
      </w:tr>
      <w:tr w:rsidR="0022604B" w:rsidRPr="00126D09" w:rsidTr="00B61196">
        <w:trPr>
          <w:trHeight w:val="285"/>
        </w:trPr>
        <w:tc>
          <w:tcPr>
            <w:tcW w:w="3417" w:type="dxa"/>
            <w:noWrap/>
            <w:vAlign w:val="bottom"/>
          </w:tcPr>
          <w:p w:rsidR="0022604B" w:rsidRPr="00126D09" w:rsidRDefault="0022604B">
            <w:pPr>
              <w:spacing w:line="240" w:lineRule="auto"/>
              <w:rPr>
                <w:rFonts w:ascii="Arial" w:hAnsi="Arial" w:cs="Arial"/>
                <w:sz w:val="20"/>
              </w:rPr>
            </w:pPr>
            <w:r w:rsidRPr="00126D09">
              <w:rPr>
                <w:rFonts w:ascii="Arial" w:hAnsi="Arial" w:cs="Arial"/>
                <w:sz w:val="20"/>
              </w:rPr>
              <w:t>Nedbørfelt</w:t>
            </w:r>
          </w:p>
        </w:tc>
        <w:tc>
          <w:tcPr>
            <w:tcW w:w="1161" w:type="dxa"/>
            <w:noWrap/>
            <w:vAlign w:val="bottom"/>
          </w:tcPr>
          <w:p w:rsidR="0022604B" w:rsidRPr="00126D09" w:rsidRDefault="0022604B">
            <w:pPr>
              <w:spacing w:line="240" w:lineRule="auto"/>
              <w:jc w:val="center"/>
              <w:rPr>
                <w:rFonts w:ascii="Arial" w:hAnsi="Arial" w:cs="Arial"/>
                <w:sz w:val="20"/>
              </w:rPr>
            </w:pPr>
            <w:r w:rsidRPr="00126D09">
              <w:rPr>
                <w:rFonts w:ascii="Arial" w:hAnsi="Arial" w:cs="Arial"/>
                <w:sz w:val="20"/>
              </w:rPr>
              <w:t>km</w:t>
            </w:r>
            <w:r w:rsidRPr="00126D09">
              <w:rPr>
                <w:rFonts w:ascii="Arial" w:hAnsi="Arial" w:cs="Arial"/>
                <w:sz w:val="20"/>
                <w:vertAlign w:val="superscript"/>
              </w:rPr>
              <w:t>2</w:t>
            </w:r>
          </w:p>
        </w:tc>
        <w:tc>
          <w:tcPr>
            <w:tcW w:w="2055" w:type="dxa"/>
            <w:noWrap/>
            <w:vAlign w:val="bottom"/>
          </w:tcPr>
          <w:p w:rsidR="0022604B" w:rsidRPr="00126D09" w:rsidRDefault="0022604B">
            <w:pPr>
              <w:spacing w:line="240" w:lineRule="auto"/>
              <w:jc w:val="center"/>
              <w:rPr>
                <w:rFonts w:ascii="Arial" w:hAnsi="Arial" w:cs="Arial"/>
                <w:sz w:val="20"/>
              </w:rPr>
            </w:pPr>
          </w:p>
        </w:tc>
        <w:tc>
          <w:tcPr>
            <w:tcW w:w="2056" w:type="dxa"/>
            <w:vAlign w:val="bottom"/>
          </w:tcPr>
          <w:p w:rsidR="0022604B" w:rsidRPr="00126D09" w:rsidRDefault="0022604B">
            <w:pPr>
              <w:spacing w:line="240" w:lineRule="auto"/>
              <w:jc w:val="center"/>
              <w:rPr>
                <w:rFonts w:ascii="Arial" w:hAnsi="Arial" w:cs="Arial"/>
                <w:sz w:val="20"/>
              </w:rPr>
            </w:pPr>
          </w:p>
        </w:tc>
      </w:tr>
      <w:tr w:rsidR="00C9491C" w:rsidRPr="00126D09" w:rsidTr="00B61196">
        <w:trPr>
          <w:trHeight w:val="285"/>
        </w:trPr>
        <w:tc>
          <w:tcPr>
            <w:tcW w:w="3417" w:type="dxa"/>
            <w:noWrap/>
            <w:vAlign w:val="bottom"/>
          </w:tcPr>
          <w:p w:rsidR="00C9491C" w:rsidRPr="00126D09" w:rsidRDefault="00C9491C">
            <w:pPr>
              <w:spacing w:line="240" w:lineRule="auto"/>
              <w:rPr>
                <w:rFonts w:ascii="Arial" w:hAnsi="Arial" w:cs="Arial"/>
                <w:sz w:val="20"/>
              </w:rPr>
            </w:pPr>
            <w:r w:rsidRPr="00126D09">
              <w:rPr>
                <w:rFonts w:ascii="Arial" w:hAnsi="Arial" w:cs="Arial"/>
                <w:sz w:val="20"/>
              </w:rPr>
              <w:t>Årlig tilsig til inntaket</w:t>
            </w:r>
          </w:p>
        </w:tc>
        <w:tc>
          <w:tcPr>
            <w:tcW w:w="1161" w:type="dxa"/>
            <w:noWrap/>
            <w:vAlign w:val="bottom"/>
          </w:tcPr>
          <w:p w:rsidR="00C9491C" w:rsidRPr="00126D09" w:rsidRDefault="00C9491C">
            <w:pPr>
              <w:spacing w:line="240" w:lineRule="auto"/>
              <w:jc w:val="center"/>
              <w:rPr>
                <w:rFonts w:ascii="Arial" w:hAnsi="Arial" w:cs="Arial"/>
                <w:sz w:val="20"/>
              </w:rPr>
            </w:pPr>
            <w:r w:rsidRPr="00126D09">
              <w:rPr>
                <w:rFonts w:ascii="Arial" w:hAnsi="Arial" w:cs="Arial"/>
                <w:sz w:val="20"/>
              </w:rPr>
              <w:t>mill.m</w:t>
            </w:r>
            <w:r w:rsidRPr="00126D09">
              <w:rPr>
                <w:rFonts w:ascii="Arial" w:hAnsi="Arial" w:cs="Arial"/>
                <w:sz w:val="20"/>
                <w:vertAlign w:val="superscript"/>
              </w:rPr>
              <w:t>3</w:t>
            </w:r>
          </w:p>
        </w:tc>
        <w:tc>
          <w:tcPr>
            <w:tcW w:w="2055" w:type="dxa"/>
            <w:noWrap/>
            <w:vAlign w:val="bottom"/>
          </w:tcPr>
          <w:p w:rsidR="00C9491C" w:rsidRPr="00126D09" w:rsidRDefault="00C9491C">
            <w:pPr>
              <w:spacing w:line="240" w:lineRule="auto"/>
              <w:jc w:val="center"/>
              <w:rPr>
                <w:rFonts w:ascii="Arial" w:hAnsi="Arial" w:cs="Arial"/>
                <w:sz w:val="20"/>
              </w:rPr>
            </w:pPr>
          </w:p>
        </w:tc>
        <w:tc>
          <w:tcPr>
            <w:tcW w:w="2056" w:type="dxa"/>
            <w:vAlign w:val="bottom"/>
          </w:tcPr>
          <w:p w:rsidR="00C9491C" w:rsidRPr="00126D09" w:rsidRDefault="00C9491C">
            <w:pPr>
              <w:spacing w:line="240" w:lineRule="auto"/>
              <w:jc w:val="center"/>
              <w:rPr>
                <w:rFonts w:ascii="Arial" w:hAnsi="Arial" w:cs="Arial"/>
                <w:sz w:val="20"/>
              </w:rPr>
            </w:pPr>
          </w:p>
        </w:tc>
      </w:tr>
      <w:tr w:rsidR="007F5CEB" w:rsidRPr="00126D09" w:rsidTr="00B61196">
        <w:trPr>
          <w:trHeight w:val="285"/>
        </w:trPr>
        <w:tc>
          <w:tcPr>
            <w:tcW w:w="3417" w:type="dxa"/>
            <w:noWrap/>
            <w:vAlign w:val="bottom"/>
          </w:tcPr>
          <w:p w:rsidR="007F5CEB" w:rsidRPr="00126D09" w:rsidRDefault="007F5CEB" w:rsidP="0014535E">
            <w:pPr>
              <w:spacing w:line="240" w:lineRule="auto"/>
              <w:rPr>
                <w:rFonts w:ascii="Arial" w:hAnsi="Arial" w:cs="Arial"/>
                <w:sz w:val="20"/>
              </w:rPr>
            </w:pPr>
            <w:r w:rsidRPr="00126D09">
              <w:rPr>
                <w:rFonts w:ascii="Arial" w:hAnsi="Arial" w:cs="Arial"/>
                <w:sz w:val="20"/>
              </w:rPr>
              <w:t>Spesifikk avrenning</w:t>
            </w:r>
          </w:p>
        </w:tc>
        <w:tc>
          <w:tcPr>
            <w:tcW w:w="1161" w:type="dxa"/>
            <w:noWrap/>
            <w:vAlign w:val="bottom"/>
          </w:tcPr>
          <w:p w:rsidR="007F5CEB" w:rsidRPr="00126D09" w:rsidRDefault="007F5CEB" w:rsidP="0014535E">
            <w:pPr>
              <w:spacing w:line="240" w:lineRule="auto"/>
              <w:jc w:val="center"/>
              <w:rPr>
                <w:rFonts w:ascii="Arial" w:hAnsi="Arial" w:cs="Arial"/>
                <w:sz w:val="20"/>
                <w:vertAlign w:val="superscript"/>
              </w:rPr>
            </w:pPr>
            <w:r w:rsidRPr="00126D09">
              <w:rPr>
                <w:rFonts w:ascii="Arial" w:hAnsi="Arial" w:cs="Arial"/>
                <w:sz w:val="20"/>
              </w:rPr>
              <w:t>l/s/km</w:t>
            </w:r>
            <w:r w:rsidRPr="00126D09">
              <w:rPr>
                <w:rFonts w:ascii="Arial" w:hAnsi="Arial" w:cs="Arial"/>
                <w:sz w:val="20"/>
                <w:vertAlign w:val="superscript"/>
              </w:rPr>
              <w:t>2</w:t>
            </w:r>
          </w:p>
        </w:tc>
        <w:tc>
          <w:tcPr>
            <w:tcW w:w="2055" w:type="dxa"/>
            <w:noWrap/>
            <w:vAlign w:val="bottom"/>
          </w:tcPr>
          <w:p w:rsidR="007F5CEB" w:rsidRPr="00126D09" w:rsidRDefault="007F5CEB" w:rsidP="0014535E">
            <w:pPr>
              <w:spacing w:line="240" w:lineRule="auto"/>
              <w:jc w:val="center"/>
              <w:rPr>
                <w:rFonts w:ascii="Arial" w:hAnsi="Arial" w:cs="Arial"/>
                <w:sz w:val="20"/>
              </w:rPr>
            </w:pPr>
          </w:p>
        </w:tc>
        <w:tc>
          <w:tcPr>
            <w:tcW w:w="2056" w:type="dxa"/>
            <w:vAlign w:val="bottom"/>
          </w:tcPr>
          <w:p w:rsidR="007F5CEB" w:rsidRPr="00126D09" w:rsidRDefault="007F5CEB" w:rsidP="0014535E">
            <w:pPr>
              <w:spacing w:line="240" w:lineRule="auto"/>
              <w:jc w:val="center"/>
              <w:rPr>
                <w:rFonts w:ascii="Arial" w:hAnsi="Arial" w:cs="Arial"/>
                <w:sz w:val="20"/>
              </w:rPr>
            </w:pPr>
          </w:p>
        </w:tc>
      </w:tr>
      <w:tr w:rsidR="007F5CEB" w:rsidRPr="00126D09" w:rsidTr="00B61196">
        <w:trPr>
          <w:trHeight w:val="28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normalår</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8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Middelvannføring</w:t>
            </w:r>
            <w:r>
              <w:rPr>
                <w:rFonts w:ascii="Arial" w:hAnsi="Arial" w:cs="Arial"/>
                <w:sz w:val="20"/>
              </w:rPr>
              <w:t xml:space="preserve"> tørrår</w:t>
            </w:r>
          </w:p>
        </w:tc>
        <w:tc>
          <w:tcPr>
            <w:tcW w:w="1161" w:type="dxa"/>
            <w:noWrap/>
            <w:vAlign w:val="bottom"/>
          </w:tcPr>
          <w:p w:rsidR="007F5CEB" w:rsidRPr="00126D09" w:rsidRDefault="007F5CEB" w:rsidP="003B55E5">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F5CEB" w:rsidRPr="00126D09" w:rsidRDefault="007F5CEB" w:rsidP="003B55E5">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8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Alminnelig lavvannføring</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 xml:space="preserve">5-persentil sommer (1/5-30/9) </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5-persentil vinter (1/10-30/4)</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B61196" w:rsidRPr="00126D09" w:rsidTr="00B61196">
        <w:trPr>
          <w:trHeight w:val="255"/>
        </w:trPr>
        <w:tc>
          <w:tcPr>
            <w:tcW w:w="3417" w:type="dxa"/>
            <w:noWrap/>
            <w:vAlign w:val="bottom"/>
          </w:tcPr>
          <w:p w:rsidR="00B61196" w:rsidRPr="00126D09" w:rsidRDefault="00B61196">
            <w:pPr>
              <w:spacing w:line="240" w:lineRule="auto"/>
              <w:rPr>
                <w:rFonts w:ascii="Arial" w:hAnsi="Arial" w:cs="Arial"/>
                <w:sz w:val="20"/>
              </w:rPr>
            </w:pPr>
            <w:r>
              <w:rPr>
                <w:rFonts w:ascii="Arial" w:hAnsi="Arial" w:cs="Arial"/>
                <w:sz w:val="20"/>
              </w:rPr>
              <w:t>Restvannføring*</w:t>
            </w:r>
          </w:p>
        </w:tc>
        <w:tc>
          <w:tcPr>
            <w:tcW w:w="1161" w:type="dxa"/>
            <w:noWrap/>
            <w:vAlign w:val="bottom"/>
          </w:tcPr>
          <w:p w:rsidR="00B61196" w:rsidRPr="00126D09" w:rsidRDefault="00B61196">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B61196" w:rsidRPr="00126D09" w:rsidRDefault="00B61196">
            <w:pPr>
              <w:spacing w:line="240" w:lineRule="auto"/>
              <w:jc w:val="center"/>
              <w:rPr>
                <w:rFonts w:ascii="Arial" w:hAnsi="Arial" w:cs="Arial"/>
                <w:sz w:val="20"/>
              </w:rPr>
            </w:pPr>
          </w:p>
        </w:tc>
        <w:tc>
          <w:tcPr>
            <w:tcW w:w="2056" w:type="dxa"/>
            <w:vAlign w:val="bottom"/>
          </w:tcPr>
          <w:p w:rsidR="00B61196" w:rsidRPr="00126D09" w:rsidRDefault="00B61196">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7F5CEB">
            <w:pPr>
              <w:spacing w:line="240" w:lineRule="auto"/>
              <w:rPr>
                <w:rFonts w:ascii="Arial" w:hAnsi="Arial" w:cs="Arial"/>
                <w:sz w:val="20"/>
              </w:rPr>
            </w:pPr>
          </w:p>
        </w:tc>
        <w:tc>
          <w:tcPr>
            <w:tcW w:w="1161" w:type="dxa"/>
            <w:noWrap/>
            <w:vAlign w:val="bottom"/>
          </w:tcPr>
          <w:p w:rsidR="007F5CEB" w:rsidRPr="00126D09" w:rsidRDefault="007F5CEB">
            <w:pPr>
              <w:spacing w:line="240" w:lineRule="auto"/>
              <w:jc w:val="center"/>
              <w:rPr>
                <w:rFonts w:ascii="Arial" w:hAnsi="Arial" w:cs="Arial"/>
                <w:sz w:val="20"/>
              </w:rPr>
            </w:pP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B61196">
            <w:pPr>
              <w:spacing w:line="240" w:lineRule="auto"/>
              <w:rPr>
                <w:rFonts w:ascii="Arial" w:hAnsi="Arial" w:cs="Arial"/>
                <w:b/>
                <w:bCs/>
                <w:sz w:val="20"/>
              </w:rPr>
            </w:pPr>
            <w:r>
              <w:rPr>
                <w:rFonts w:ascii="Arial" w:hAnsi="Arial" w:cs="Arial"/>
                <w:b/>
                <w:bCs/>
                <w:sz w:val="20"/>
              </w:rPr>
              <w:t>VASSDRAGSANLEGGET</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Inntak</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7F5CEB">
            <w:pPr>
              <w:spacing w:line="240" w:lineRule="auto"/>
              <w:rPr>
                <w:rFonts w:ascii="Arial" w:hAnsi="Arial" w:cs="Arial"/>
                <w:sz w:val="20"/>
              </w:rPr>
            </w:pPr>
            <w:r w:rsidRPr="00126D09">
              <w:rPr>
                <w:rFonts w:ascii="Arial" w:hAnsi="Arial" w:cs="Arial"/>
                <w:sz w:val="20"/>
              </w:rPr>
              <w:t>Lengde på berørt elvestrekning</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m/km</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B15D63" w:rsidP="00B15D63">
            <w:pPr>
              <w:spacing w:line="240" w:lineRule="auto"/>
              <w:rPr>
                <w:rFonts w:ascii="Arial" w:hAnsi="Arial" w:cs="Arial"/>
                <w:sz w:val="20"/>
              </w:rPr>
            </w:pPr>
            <w:r>
              <w:rPr>
                <w:rFonts w:ascii="Arial" w:hAnsi="Arial" w:cs="Arial"/>
                <w:sz w:val="20"/>
              </w:rPr>
              <w:t>Lengde på v</w:t>
            </w:r>
            <w:r w:rsidR="00811E93">
              <w:rPr>
                <w:rFonts w:ascii="Arial" w:hAnsi="Arial" w:cs="Arial"/>
                <w:sz w:val="20"/>
              </w:rPr>
              <w:t>annledning</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B15D63" w:rsidRPr="00126D09" w:rsidTr="00B61196">
        <w:trPr>
          <w:trHeight w:val="255"/>
        </w:trPr>
        <w:tc>
          <w:tcPr>
            <w:tcW w:w="3417" w:type="dxa"/>
            <w:noWrap/>
            <w:vAlign w:val="bottom"/>
          </w:tcPr>
          <w:p w:rsidR="00B15D63" w:rsidRDefault="00B15D63">
            <w:pPr>
              <w:spacing w:line="240" w:lineRule="auto"/>
              <w:rPr>
                <w:rFonts w:ascii="Arial" w:hAnsi="Arial" w:cs="Arial"/>
                <w:sz w:val="20"/>
              </w:rPr>
            </w:pPr>
            <w:r>
              <w:rPr>
                <w:rFonts w:ascii="Arial" w:hAnsi="Arial" w:cs="Arial"/>
                <w:sz w:val="20"/>
              </w:rPr>
              <w:t>Antall rør</w:t>
            </w:r>
            <w:r w:rsidR="00784FE1">
              <w:rPr>
                <w:rFonts w:ascii="Arial" w:hAnsi="Arial" w:cs="Arial"/>
                <w:sz w:val="20"/>
              </w:rPr>
              <w:t xml:space="preserve"> vannledningen består av</w:t>
            </w:r>
          </w:p>
        </w:tc>
        <w:tc>
          <w:tcPr>
            <w:tcW w:w="1161" w:type="dxa"/>
            <w:noWrap/>
            <w:vAlign w:val="bottom"/>
          </w:tcPr>
          <w:p w:rsidR="00B15D63" w:rsidRPr="00126D09" w:rsidRDefault="00B15D63">
            <w:pPr>
              <w:spacing w:line="240" w:lineRule="auto"/>
              <w:jc w:val="center"/>
              <w:rPr>
                <w:rFonts w:ascii="Arial" w:hAnsi="Arial" w:cs="Arial"/>
                <w:sz w:val="20"/>
              </w:rPr>
            </w:pPr>
          </w:p>
        </w:tc>
        <w:tc>
          <w:tcPr>
            <w:tcW w:w="2055" w:type="dxa"/>
            <w:noWrap/>
            <w:vAlign w:val="bottom"/>
          </w:tcPr>
          <w:p w:rsidR="00B15D63" w:rsidRPr="00126D09" w:rsidRDefault="00B15D63">
            <w:pPr>
              <w:spacing w:line="240" w:lineRule="auto"/>
              <w:jc w:val="center"/>
              <w:rPr>
                <w:rFonts w:ascii="Arial" w:hAnsi="Arial" w:cs="Arial"/>
                <w:sz w:val="20"/>
              </w:rPr>
            </w:pPr>
          </w:p>
        </w:tc>
        <w:tc>
          <w:tcPr>
            <w:tcW w:w="2056" w:type="dxa"/>
            <w:vAlign w:val="bottom"/>
          </w:tcPr>
          <w:p w:rsidR="00B15D63" w:rsidRPr="00126D09" w:rsidRDefault="00B15D63">
            <w:pPr>
              <w:spacing w:line="240" w:lineRule="auto"/>
              <w:jc w:val="center"/>
              <w:rPr>
                <w:rFonts w:ascii="Arial" w:hAnsi="Arial" w:cs="Arial"/>
                <w:sz w:val="20"/>
              </w:rPr>
            </w:pPr>
          </w:p>
        </w:tc>
      </w:tr>
      <w:tr w:rsidR="007F5CEB" w:rsidRPr="00126D09" w:rsidTr="00B61196">
        <w:trPr>
          <w:trHeight w:val="255"/>
        </w:trPr>
        <w:tc>
          <w:tcPr>
            <w:tcW w:w="3417" w:type="dxa"/>
            <w:noWrap/>
            <w:vAlign w:val="bottom"/>
          </w:tcPr>
          <w:p w:rsidR="007F5CEB" w:rsidRPr="00126D09" w:rsidRDefault="00811E93">
            <w:pPr>
              <w:spacing w:line="240" w:lineRule="auto"/>
              <w:rPr>
                <w:rFonts w:ascii="Arial" w:hAnsi="Arial" w:cs="Arial"/>
                <w:sz w:val="20"/>
              </w:rPr>
            </w:pPr>
            <w:r>
              <w:rPr>
                <w:rFonts w:ascii="Arial" w:hAnsi="Arial" w:cs="Arial"/>
                <w:sz w:val="20"/>
              </w:rPr>
              <w:t>Vannledning</w:t>
            </w:r>
            <w:r w:rsidR="007F5CEB" w:rsidRPr="00126D09">
              <w:rPr>
                <w:rFonts w:ascii="Arial" w:hAnsi="Arial" w:cs="Arial"/>
                <w:sz w:val="20"/>
              </w:rPr>
              <w:t>, diameter</w:t>
            </w:r>
          </w:p>
        </w:tc>
        <w:tc>
          <w:tcPr>
            <w:tcW w:w="1161" w:type="dxa"/>
            <w:noWrap/>
            <w:vAlign w:val="bottom"/>
          </w:tcPr>
          <w:p w:rsidR="007F5CEB" w:rsidRPr="00126D09" w:rsidRDefault="007F5CEB">
            <w:pPr>
              <w:spacing w:line="240" w:lineRule="auto"/>
              <w:jc w:val="center"/>
              <w:rPr>
                <w:rFonts w:ascii="Arial" w:hAnsi="Arial" w:cs="Arial"/>
                <w:sz w:val="20"/>
              </w:rPr>
            </w:pPr>
            <w:r w:rsidRPr="00126D09">
              <w:rPr>
                <w:rFonts w:ascii="Arial" w:hAnsi="Arial" w:cs="Arial"/>
                <w:sz w:val="20"/>
              </w:rPr>
              <w:t>mm</w:t>
            </w:r>
          </w:p>
        </w:tc>
        <w:tc>
          <w:tcPr>
            <w:tcW w:w="2055" w:type="dxa"/>
            <w:noWrap/>
            <w:vAlign w:val="bottom"/>
          </w:tcPr>
          <w:p w:rsidR="007F5CEB" w:rsidRPr="00126D09" w:rsidRDefault="007F5CEB">
            <w:pPr>
              <w:spacing w:line="240" w:lineRule="auto"/>
              <w:jc w:val="center"/>
              <w:rPr>
                <w:rFonts w:ascii="Arial" w:hAnsi="Arial" w:cs="Arial"/>
                <w:sz w:val="20"/>
              </w:rPr>
            </w:pPr>
          </w:p>
        </w:tc>
        <w:tc>
          <w:tcPr>
            <w:tcW w:w="2056" w:type="dxa"/>
            <w:vAlign w:val="bottom"/>
          </w:tcPr>
          <w:p w:rsidR="007F5CEB" w:rsidRPr="00126D09" w:rsidRDefault="007F5CEB">
            <w:pPr>
              <w:spacing w:line="240" w:lineRule="auto"/>
              <w:jc w:val="center"/>
              <w:rPr>
                <w:rFonts w:ascii="Arial" w:hAnsi="Arial" w:cs="Arial"/>
                <w:sz w:val="20"/>
              </w:rPr>
            </w:pPr>
          </w:p>
        </w:tc>
      </w:tr>
      <w:tr w:rsidR="00B15D63" w:rsidRPr="00126D09" w:rsidTr="00B61196">
        <w:trPr>
          <w:trHeight w:val="255"/>
        </w:trPr>
        <w:tc>
          <w:tcPr>
            <w:tcW w:w="3417" w:type="dxa"/>
            <w:noWrap/>
            <w:vAlign w:val="bottom"/>
          </w:tcPr>
          <w:p w:rsidR="00B15D63" w:rsidRDefault="00B15D63" w:rsidP="00784FE1">
            <w:pPr>
              <w:spacing w:line="240" w:lineRule="auto"/>
              <w:rPr>
                <w:rFonts w:ascii="Arial" w:hAnsi="Arial" w:cs="Arial"/>
                <w:sz w:val="20"/>
              </w:rPr>
            </w:pPr>
            <w:r>
              <w:rPr>
                <w:rFonts w:ascii="Arial" w:hAnsi="Arial" w:cs="Arial"/>
                <w:sz w:val="20"/>
              </w:rPr>
              <w:t>Total maksimal kapasitet på rør</w:t>
            </w:r>
          </w:p>
        </w:tc>
        <w:tc>
          <w:tcPr>
            <w:tcW w:w="1161" w:type="dxa"/>
            <w:noWrap/>
            <w:vAlign w:val="bottom"/>
          </w:tcPr>
          <w:p w:rsidR="00B15D63" w:rsidRPr="00126D09" w:rsidRDefault="00B15D63" w:rsidP="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B15D63" w:rsidRPr="00126D09" w:rsidRDefault="00B15D63" w:rsidP="00784FE1">
            <w:pPr>
              <w:spacing w:line="240" w:lineRule="auto"/>
              <w:jc w:val="center"/>
              <w:rPr>
                <w:rFonts w:ascii="Arial" w:hAnsi="Arial" w:cs="Arial"/>
                <w:sz w:val="20"/>
              </w:rPr>
            </w:pPr>
          </w:p>
        </w:tc>
        <w:tc>
          <w:tcPr>
            <w:tcW w:w="2056" w:type="dxa"/>
            <w:vAlign w:val="bottom"/>
          </w:tcPr>
          <w:p w:rsidR="00B15D63" w:rsidRPr="00126D09" w:rsidRDefault="00B15D63" w:rsidP="00784FE1">
            <w:pPr>
              <w:spacing w:line="240" w:lineRule="auto"/>
              <w:jc w:val="center"/>
              <w:rPr>
                <w:rFonts w:ascii="Arial" w:hAnsi="Arial" w:cs="Arial"/>
                <w:sz w:val="20"/>
              </w:rPr>
            </w:pPr>
          </w:p>
        </w:tc>
      </w:tr>
      <w:tr w:rsidR="00B15D63" w:rsidRPr="00126D09" w:rsidTr="00B61196">
        <w:trPr>
          <w:trHeight w:val="255"/>
        </w:trPr>
        <w:tc>
          <w:tcPr>
            <w:tcW w:w="3417" w:type="dxa"/>
            <w:noWrap/>
            <w:vAlign w:val="bottom"/>
          </w:tcPr>
          <w:p w:rsidR="00B15D63" w:rsidRDefault="00B15D63">
            <w:pPr>
              <w:spacing w:line="240" w:lineRule="auto"/>
              <w:rPr>
                <w:rFonts w:ascii="Arial" w:hAnsi="Arial" w:cs="Arial"/>
                <w:sz w:val="20"/>
              </w:rPr>
            </w:pPr>
            <w:r>
              <w:rPr>
                <w:rFonts w:ascii="Arial" w:hAnsi="Arial" w:cs="Arial"/>
                <w:sz w:val="20"/>
              </w:rPr>
              <w:t>Total laveste kapasitet på rør</w:t>
            </w:r>
          </w:p>
        </w:tc>
        <w:tc>
          <w:tcPr>
            <w:tcW w:w="1161" w:type="dxa"/>
            <w:noWrap/>
            <w:vAlign w:val="bottom"/>
          </w:tcPr>
          <w:p w:rsidR="00B15D63" w:rsidRPr="00126D09" w:rsidRDefault="00B15D63">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B15D63" w:rsidRPr="00126D09" w:rsidRDefault="00B15D63">
            <w:pPr>
              <w:spacing w:line="240" w:lineRule="auto"/>
              <w:jc w:val="center"/>
              <w:rPr>
                <w:rFonts w:ascii="Arial" w:hAnsi="Arial" w:cs="Arial"/>
                <w:sz w:val="20"/>
              </w:rPr>
            </w:pPr>
          </w:p>
        </w:tc>
        <w:tc>
          <w:tcPr>
            <w:tcW w:w="2056" w:type="dxa"/>
            <w:vAlign w:val="bottom"/>
          </w:tcPr>
          <w:p w:rsidR="00B15D63" w:rsidRPr="00126D09" w:rsidRDefault="00B15D63">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Default="00784FE1">
            <w:pPr>
              <w:spacing w:line="240" w:lineRule="auto"/>
              <w:rPr>
                <w:rFonts w:ascii="Arial" w:hAnsi="Arial" w:cs="Arial"/>
                <w:sz w:val="20"/>
              </w:rPr>
            </w:pPr>
            <w:r>
              <w:rPr>
                <w:rFonts w:ascii="Arial" w:hAnsi="Arial" w:cs="Arial"/>
                <w:sz w:val="20"/>
              </w:rPr>
              <w:t>Planlagt minstevannføring, sommer</w:t>
            </w:r>
          </w:p>
        </w:tc>
        <w:tc>
          <w:tcPr>
            <w:tcW w:w="1161" w:type="dxa"/>
            <w:noWrap/>
            <w:vAlign w:val="bottom"/>
          </w:tcPr>
          <w:p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Default="00784FE1">
            <w:pPr>
              <w:spacing w:line="240" w:lineRule="auto"/>
              <w:rPr>
                <w:rFonts w:ascii="Arial" w:hAnsi="Arial" w:cs="Arial"/>
                <w:sz w:val="20"/>
              </w:rPr>
            </w:pPr>
            <w:r>
              <w:rPr>
                <w:rFonts w:ascii="Arial" w:hAnsi="Arial" w:cs="Arial"/>
                <w:sz w:val="20"/>
              </w:rPr>
              <w:t>Planlagt minstevannføring, vinter</w:t>
            </w:r>
          </w:p>
        </w:tc>
        <w:tc>
          <w:tcPr>
            <w:tcW w:w="1161" w:type="dxa"/>
            <w:noWrap/>
            <w:vAlign w:val="bottom"/>
          </w:tcPr>
          <w:p w:rsidR="00784FE1" w:rsidRDefault="00784FE1">
            <w:pPr>
              <w:spacing w:line="240" w:lineRule="auto"/>
              <w:jc w:val="center"/>
              <w:rPr>
                <w:rFonts w:ascii="Arial" w:hAnsi="Arial" w:cs="Arial"/>
                <w:sz w:val="20"/>
              </w:rPr>
            </w:pPr>
            <w:r w:rsidRPr="00126D09">
              <w:rPr>
                <w:rFonts w:ascii="Arial" w:hAnsi="Arial" w:cs="Arial"/>
                <w:sz w:val="20"/>
              </w:rPr>
              <w:t>m</w:t>
            </w:r>
            <w:r w:rsidRPr="00126D09">
              <w:rPr>
                <w:rFonts w:ascii="Arial" w:hAnsi="Arial" w:cs="Arial"/>
                <w:sz w:val="20"/>
                <w:vertAlign w:val="superscript"/>
              </w:rPr>
              <w:t>3</w:t>
            </w:r>
            <w:r w:rsidRPr="00126D09">
              <w:rPr>
                <w:rFonts w:ascii="Arial" w:hAnsi="Arial" w:cs="Arial"/>
                <w:sz w:val="20"/>
              </w:rPr>
              <w:t>/s el. l/s</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Pr="00126D09" w:rsidRDefault="00784FE1">
            <w:pPr>
              <w:spacing w:line="240" w:lineRule="auto"/>
              <w:rPr>
                <w:rFonts w:ascii="Arial" w:hAnsi="Arial" w:cs="Arial"/>
                <w:sz w:val="20"/>
              </w:rPr>
            </w:pPr>
          </w:p>
        </w:tc>
        <w:tc>
          <w:tcPr>
            <w:tcW w:w="1161" w:type="dxa"/>
            <w:noWrap/>
            <w:vAlign w:val="bottom"/>
          </w:tcPr>
          <w:p w:rsidR="00784FE1" w:rsidRPr="00126D09" w:rsidRDefault="00784FE1">
            <w:pPr>
              <w:spacing w:line="240" w:lineRule="auto"/>
              <w:jc w:val="center"/>
              <w:rPr>
                <w:rFonts w:ascii="Arial" w:hAnsi="Arial" w:cs="Arial"/>
                <w:sz w:val="20"/>
              </w:rPr>
            </w:pP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Pr="00126D09" w:rsidRDefault="00784FE1">
            <w:pPr>
              <w:spacing w:line="240" w:lineRule="auto"/>
              <w:rPr>
                <w:rFonts w:ascii="Arial" w:hAnsi="Arial" w:cs="Arial"/>
                <w:b/>
                <w:bCs/>
                <w:sz w:val="20"/>
              </w:rPr>
            </w:pPr>
            <w:r w:rsidRPr="00126D09">
              <w:rPr>
                <w:rFonts w:ascii="Arial" w:hAnsi="Arial" w:cs="Arial"/>
                <w:b/>
                <w:bCs/>
                <w:sz w:val="20"/>
              </w:rPr>
              <w:t>MAGASIN</w:t>
            </w:r>
          </w:p>
        </w:tc>
        <w:tc>
          <w:tcPr>
            <w:tcW w:w="116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 </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85"/>
        </w:trPr>
        <w:tc>
          <w:tcPr>
            <w:tcW w:w="3417"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Magasinvolum</w:t>
            </w:r>
          </w:p>
        </w:tc>
        <w:tc>
          <w:tcPr>
            <w:tcW w:w="116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mill. m</w:t>
            </w:r>
            <w:r w:rsidRPr="00126D09">
              <w:rPr>
                <w:rFonts w:ascii="Arial" w:hAnsi="Arial" w:cs="Arial"/>
                <w:sz w:val="20"/>
                <w:vertAlign w:val="superscript"/>
              </w:rPr>
              <w:t>3</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HRV</w:t>
            </w:r>
          </w:p>
        </w:tc>
        <w:tc>
          <w:tcPr>
            <w:tcW w:w="116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r w:rsidR="00784FE1" w:rsidRPr="00126D09" w:rsidTr="00B61196">
        <w:trPr>
          <w:trHeight w:val="255"/>
        </w:trPr>
        <w:tc>
          <w:tcPr>
            <w:tcW w:w="3417" w:type="dxa"/>
            <w:noWrap/>
            <w:vAlign w:val="bottom"/>
          </w:tcPr>
          <w:p w:rsidR="00784FE1" w:rsidRPr="00126D09" w:rsidRDefault="00784FE1">
            <w:pPr>
              <w:spacing w:line="240" w:lineRule="auto"/>
              <w:rPr>
                <w:rFonts w:ascii="Arial" w:hAnsi="Arial" w:cs="Arial"/>
                <w:sz w:val="20"/>
              </w:rPr>
            </w:pPr>
            <w:r w:rsidRPr="00126D09">
              <w:rPr>
                <w:rFonts w:ascii="Arial" w:hAnsi="Arial" w:cs="Arial"/>
                <w:sz w:val="20"/>
              </w:rPr>
              <w:t>LRV</w:t>
            </w:r>
          </w:p>
        </w:tc>
        <w:tc>
          <w:tcPr>
            <w:tcW w:w="1161" w:type="dxa"/>
            <w:noWrap/>
            <w:vAlign w:val="bottom"/>
          </w:tcPr>
          <w:p w:rsidR="00784FE1" w:rsidRPr="00126D09" w:rsidRDefault="00784FE1">
            <w:pPr>
              <w:spacing w:line="240" w:lineRule="auto"/>
              <w:jc w:val="center"/>
              <w:rPr>
                <w:rFonts w:ascii="Arial" w:hAnsi="Arial" w:cs="Arial"/>
                <w:sz w:val="20"/>
              </w:rPr>
            </w:pPr>
            <w:r w:rsidRPr="00126D09">
              <w:rPr>
                <w:rFonts w:ascii="Arial" w:hAnsi="Arial" w:cs="Arial"/>
                <w:sz w:val="20"/>
              </w:rPr>
              <w:t>moh.</w:t>
            </w:r>
          </w:p>
        </w:tc>
        <w:tc>
          <w:tcPr>
            <w:tcW w:w="2055" w:type="dxa"/>
            <w:noWrap/>
            <w:vAlign w:val="bottom"/>
          </w:tcPr>
          <w:p w:rsidR="00784FE1" w:rsidRPr="00126D09" w:rsidRDefault="00784FE1">
            <w:pPr>
              <w:spacing w:line="240" w:lineRule="auto"/>
              <w:jc w:val="center"/>
              <w:rPr>
                <w:rFonts w:ascii="Arial" w:hAnsi="Arial" w:cs="Arial"/>
                <w:sz w:val="20"/>
              </w:rPr>
            </w:pPr>
          </w:p>
        </w:tc>
        <w:tc>
          <w:tcPr>
            <w:tcW w:w="2056" w:type="dxa"/>
            <w:vAlign w:val="bottom"/>
          </w:tcPr>
          <w:p w:rsidR="00784FE1" w:rsidRPr="00126D09" w:rsidRDefault="00784FE1">
            <w:pPr>
              <w:spacing w:line="240" w:lineRule="auto"/>
              <w:jc w:val="center"/>
              <w:rPr>
                <w:rFonts w:ascii="Arial" w:hAnsi="Arial" w:cs="Arial"/>
                <w:sz w:val="20"/>
              </w:rPr>
            </w:pPr>
          </w:p>
        </w:tc>
      </w:tr>
    </w:tbl>
    <w:p w:rsidR="0022604B" w:rsidRPr="00122FF7" w:rsidRDefault="00B61196" w:rsidP="00122FF7">
      <w:pPr>
        <w:pStyle w:val="Brdtekst"/>
        <w:spacing w:after="0"/>
      </w:pPr>
      <w:r w:rsidRPr="009933E9">
        <w:t>*</w:t>
      </w:r>
      <w:r>
        <w:t>R</w:t>
      </w:r>
      <w:r w:rsidRPr="009933E9">
        <w:t xml:space="preserve">estfeltets middelvannføring like </w:t>
      </w:r>
      <w:r w:rsidR="0068328F">
        <w:t>nedstrøms inntaket.</w:t>
      </w:r>
    </w:p>
    <w:p w:rsidR="0022604B" w:rsidRDefault="0022604B" w:rsidP="004E380C">
      <w:pPr>
        <w:pStyle w:val="Overskrift2"/>
      </w:pPr>
      <w:bookmarkStart w:id="38" w:name="_Toc61252532"/>
      <w:bookmarkStart w:id="39" w:name="_Toc61252648"/>
      <w:bookmarkStart w:id="40" w:name="_Toc61253197"/>
      <w:bookmarkStart w:id="41" w:name="_Toc61253468"/>
      <w:bookmarkStart w:id="42" w:name="_Toc435179447"/>
      <w:r>
        <w:t>Teknisk plan</w:t>
      </w:r>
      <w:bookmarkEnd w:id="38"/>
      <w:bookmarkEnd w:id="39"/>
      <w:bookmarkEnd w:id="40"/>
      <w:bookmarkEnd w:id="41"/>
      <w:r>
        <w:t xml:space="preserve"> for det søkte alternativ</w:t>
      </w:r>
      <w:bookmarkEnd w:id="42"/>
    </w:p>
    <w:p w:rsidR="00300436" w:rsidRPr="00126D09"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xml:space="preserve">). I områder som er eksponert i et større landskapsrom skal tekniske inngrep som dammer, veier og </w:t>
      </w:r>
      <w:r w:rsidR="000B6634">
        <w:t xml:space="preserve">vannledninger </w:t>
      </w:r>
      <w:r w:rsidR="000B6634" w:rsidRPr="009933E9">
        <w:t>visualiseres.</w:t>
      </w:r>
    </w:p>
    <w:p w:rsidR="000B6634" w:rsidRPr="009933E9" w:rsidRDefault="000B6634" w:rsidP="000B6634">
      <w:pPr>
        <w:pStyle w:val="Brdtekst"/>
        <w:rPr>
          <w:b/>
        </w:rPr>
      </w:pPr>
      <w:bookmarkStart w:id="43" w:name="_Toc282175320"/>
      <w:bookmarkStart w:id="44" w:name="_Toc285794974"/>
      <w:bookmarkStart w:id="45" w:name="_Toc286224681"/>
      <w:r w:rsidRPr="009933E9">
        <w:rPr>
          <w:b/>
        </w:rPr>
        <w:t>2.2.1</w:t>
      </w:r>
      <w:r w:rsidRPr="009933E9">
        <w:rPr>
          <w:b/>
        </w:rPr>
        <w:tab/>
        <w:t xml:space="preserve">Hydrologi og tilsig (grunnlaget for dimensjonering av </w:t>
      </w:r>
      <w:r w:rsidR="005E57F8">
        <w:rPr>
          <w:b/>
        </w:rPr>
        <w:t>vassdragsanlegget</w:t>
      </w:r>
      <w:r w:rsidRPr="009933E9">
        <w:rPr>
          <w:b/>
        </w:rPr>
        <w:t>)</w:t>
      </w:r>
      <w:bookmarkEnd w:id="43"/>
      <w:bookmarkEnd w:id="44"/>
      <w:bookmarkEnd w:id="45"/>
    </w:p>
    <w:p w:rsidR="000B6634" w:rsidRPr="009933E9" w:rsidRDefault="000B6634" w:rsidP="000B6634">
      <w:pPr>
        <w:pStyle w:val="Brdtekst"/>
      </w:pPr>
      <w:r w:rsidRPr="009933E9">
        <w:t xml:space="preserve">NVE ser det som en fordel at vannføringsmålinger blir utført før konsesjonssøknaden sendes inn for å ha et bedre grunnlag for </w:t>
      </w:r>
      <w:r>
        <w:t xml:space="preserve">å vurdere om vannføringen i vassdraget er tilstrekkelig i forhold til </w:t>
      </w:r>
      <w:r w:rsidR="00122FF7">
        <w:t>behovet</w:t>
      </w:r>
      <w:r>
        <w:t xml:space="preserve">, </w:t>
      </w:r>
      <w:r w:rsidRPr="009933E9">
        <w:t>og for å kunne vurdere virkningene av tiltaket og fastsette presise avbøtende tiltak. Det bør brukes lange og oppdaterte måleserier for å sikre at store årlige variasjoner i tilsiget fanges opp. Informasjonen som s</w:t>
      </w:r>
      <w:r w:rsidR="006C54E0">
        <w:t>kal oppgis, hentes fra skjemaet</w:t>
      </w:r>
      <w:r w:rsidR="009028C8">
        <w:t xml:space="preserve"> </w:t>
      </w:r>
      <w:r w:rsidRPr="00122FF7">
        <w:rPr>
          <w:i/>
        </w:rPr>
        <w:t xml:space="preserve">”Skjema for dokumentasjon av hydrologiske forhold” </w:t>
      </w:r>
      <w:r w:rsidRPr="009933E9">
        <w:t>som skal følge søknaden som selvstendig dokument.</w:t>
      </w:r>
    </w:p>
    <w:p w:rsidR="000B6634" w:rsidRDefault="000B6634" w:rsidP="000B6634">
      <w:pPr>
        <w:pStyle w:val="Brdtekst"/>
      </w:pPr>
      <w:r w:rsidRPr="009933E9">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rsidR="006D2AA3" w:rsidRDefault="005E57F8" w:rsidP="000B6634">
      <w:pPr>
        <w:pStyle w:val="Brdtekst"/>
      </w:pPr>
      <w:r>
        <w:t xml:space="preserve">Det må redegjøres spesielt for de </w:t>
      </w:r>
      <w:r w:rsidR="006D2AA3">
        <w:t xml:space="preserve">hydrologiske forholdene i tørre år. I en vannkilde uten magasineringsmulighet vil tørrår være bestemmende for </w:t>
      </w:r>
      <w:r>
        <w:t xml:space="preserve">uttak av </w:t>
      </w:r>
      <w:r w:rsidR="006D2AA3">
        <w:t>vann</w:t>
      </w:r>
      <w:r w:rsidR="00122FF7">
        <w:t xml:space="preserve"> der vannuttaket ikke kan avbrytes</w:t>
      </w:r>
      <w:r w:rsidR="006D2AA3">
        <w:t>.</w:t>
      </w:r>
    </w:p>
    <w:p w:rsidR="000B6634" w:rsidRPr="009933E9" w:rsidRDefault="000B6634" w:rsidP="000B6634">
      <w:pPr>
        <w:pStyle w:val="Brdtekst"/>
        <w:rPr>
          <w:b/>
        </w:rPr>
      </w:pPr>
      <w:bookmarkStart w:id="46" w:name="_Toc282175321"/>
      <w:bookmarkStart w:id="47" w:name="_Toc285794975"/>
      <w:bookmarkStart w:id="48" w:name="_Toc286224682"/>
      <w:bookmarkStart w:id="49" w:name="_Toc61252533"/>
      <w:bookmarkStart w:id="50" w:name="_Toc61253469"/>
      <w:r w:rsidRPr="009933E9">
        <w:rPr>
          <w:b/>
        </w:rPr>
        <w:t>2.2.2</w:t>
      </w:r>
      <w:r w:rsidRPr="009933E9">
        <w:rPr>
          <w:b/>
        </w:rPr>
        <w:tab/>
        <w:t>Overføringer</w:t>
      </w:r>
      <w:bookmarkEnd w:id="46"/>
      <w:bookmarkEnd w:id="47"/>
      <w:bookmarkEnd w:id="48"/>
    </w:p>
    <w:p w:rsidR="000B6634" w:rsidRDefault="000B6634" w:rsidP="000B6634">
      <w:pPr>
        <w:pStyle w:val="Brdtekst"/>
      </w:pPr>
      <w:r w:rsidRPr="009933E9">
        <w:t xml:space="preserve">Hvis prosjektet planlegges med overføringer skal disse beskrives Det skal opplyses om overføringsanlegg (lengde, type o.l.), samt kapasiteten på overføringen. </w:t>
      </w:r>
    </w:p>
    <w:p w:rsidR="006D2AA3" w:rsidRPr="009933E9" w:rsidRDefault="006D2AA3" w:rsidP="006D2AA3">
      <w:pPr>
        <w:pStyle w:val="Brdtekst"/>
        <w:rPr>
          <w:b/>
        </w:rPr>
      </w:pPr>
      <w:bookmarkStart w:id="51" w:name="_Toc282175322"/>
      <w:bookmarkStart w:id="52" w:name="_Toc285794976"/>
      <w:bookmarkStart w:id="53" w:name="_Toc286224683"/>
      <w:r w:rsidRPr="009933E9">
        <w:rPr>
          <w:b/>
        </w:rPr>
        <w:t>2.2.3</w:t>
      </w:r>
      <w:r w:rsidRPr="009933E9">
        <w:rPr>
          <w:b/>
        </w:rPr>
        <w:tab/>
        <w:t>Reguleringsmagasin</w:t>
      </w:r>
      <w:bookmarkEnd w:id="51"/>
      <w:bookmarkEnd w:id="52"/>
      <w:bookmarkEnd w:id="53"/>
    </w:p>
    <w:p w:rsidR="00AD6A22" w:rsidRDefault="006D2AA3" w:rsidP="00AD6A22">
      <w:pPr>
        <w:pStyle w:val="Brdtekst"/>
      </w:pPr>
      <w:r w:rsidRPr="009933E9">
        <w:t>Hvis prosjektet planlegges med regulerin</w:t>
      </w:r>
      <w:r w:rsidR="00993696">
        <w:t xml:space="preserve">gsmagasin skal disse beskrives. Gjør også rede for ev. regulering av reservevannkilde. </w:t>
      </w:r>
      <w:r w:rsidRPr="009933E9">
        <w:t xml:space="preserve">For reguleringsmagasin skal det opplyses om </w:t>
      </w:r>
      <w:proofErr w:type="spellStart"/>
      <w:r w:rsidRPr="009933E9">
        <w:t>kotehøyder</w:t>
      </w:r>
      <w:proofErr w:type="spellEnd"/>
      <w:r w:rsidRPr="009933E9">
        <w:t xml:space="preserve"> for HRV og LRV, naturlig vannstand, oppdemming/senk</w:t>
      </w:r>
      <w:r w:rsidR="00122FF7">
        <w:t>n</w:t>
      </w:r>
      <w:r w:rsidRPr="009933E9">
        <w:t>ing, volum, neddemt/tørrlagt areal. Reguleringssoner visualiseres på kart.</w:t>
      </w:r>
    </w:p>
    <w:p w:rsidR="00AD6A22" w:rsidRDefault="00AD6A22" w:rsidP="00AD6A22">
      <w:pPr>
        <w:pStyle w:val="Brdtekst"/>
      </w:pPr>
      <w:r>
        <w:t xml:space="preserve">Det må tas utgangspunkt i reguleringskurver for tørrår for å få en reell indikasjon på hvor mye vann som kan påregnes å være tilgjengelig i slike år. </w:t>
      </w:r>
    </w:p>
    <w:p w:rsidR="003F34C7" w:rsidRPr="009933E9" w:rsidRDefault="003F34C7" w:rsidP="003F34C7">
      <w:pPr>
        <w:pStyle w:val="Brdtekst"/>
        <w:rPr>
          <w:b/>
        </w:rPr>
      </w:pPr>
      <w:r w:rsidRPr="009933E9">
        <w:rPr>
          <w:b/>
        </w:rPr>
        <w:t>2.2.5</w:t>
      </w:r>
      <w:r w:rsidRPr="009933E9">
        <w:rPr>
          <w:b/>
        </w:rPr>
        <w:tab/>
      </w:r>
      <w:r>
        <w:rPr>
          <w:b/>
        </w:rPr>
        <w:t xml:space="preserve">Vannledning </w:t>
      </w:r>
    </w:p>
    <w:bookmarkEnd w:id="49"/>
    <w:bookmarkEnd w:id="50"/>
    <w:p w:rsidR="003F34C7" w:rsidRDefault="003F34C7" w:rsidP="003F34C7">
      <w:pPr>
        <w:pStyle w:val="Brdtekst"/>
      </w:pPr>
      <w:r w:rsidRPr="009933E9">
        <w:t xml:space="preserve">Lengde, diameter og plassering angis. Det skal oppgis om </w:t>
      </w:r>
      <w:r w:rsidR="00122FF7">
        <w:t>vannveien</w:t>
      </w:r>
      <w:r>
        <w:t xml:space="preserve"> </w:t>
      </w:r>
      <w:r w:rsidRPr="009933E9">
        <w:t xml:space="preserve">skal </w:t>
      </w:r>
      <w:r w:rsidR="00122FF7">
        <w:t>ligge</w:t>
      </w:r>
      <w:r w:rsidRPr="009933E9">
        <w:t xml:space="preserve"> nedgravd eller i dagen, og om det er nødvendig med sprengning eller hogst. Bredden på </w:t>
      </w:r>
      <w:r>
        <w:t>ledningstraseen</w:t>
      </w:r>
      <w:r w:rsidRPr="009933E9">
        <w:t xml:space="preserve"> skal oppgis (både i anleggsfasen og etter idriftsettelse) og </w:t>
      </w:r>
      <w:r>
        <w:t xml:space="preserve">ledningens </w:t>
      </w:r>
      <w:r w:rsidRPr="009933E9">
        <w:t>beliggenhet i terrenget skal beskrives. Beskriv planer for revegetering.</w:t>
      </w:r>
    </w:p>
    <w:p w:rsidR="00344620" w:rsidRPr="009933E9" w:rsidRDefault="009D639E" w:rsidP="00344620">
      <w:pPr>
        <w:pStyle w:val="Brdtekst"/>
        <w:rPr>
          <w:b/>
        </w:rPr>
      </w:pPr>
      <w:bookmarkStart w:id="54" w:name="_Toc282175327"/>
      <w:bookmarkStart w:id="55" w:name="_Toc285794981"/>
      <w:bookmarkStart w:id="56" w:name="_Toc286224688"/>
      <w:r>
        <w:rPr>
          <w:b/>
        </w:rPr>
        <w:t>2.2.6</w:t>
      </w:r>
      <w:r w:rsidR="00344620" w:rsidRPr="009933E9">
        <w:rPr>
          <w:b/>
        </w:rPr>
        <w:tab/>
        <w:t>Veibygging</w:t>
      </w:r>
      <w:bookmarkEnd w:id="54"/>
      <w:bookmarkEnd w:id="55"/>
      <w:bookmarkEnd w:id="56"/>
      <w:r w:rsidR="00344620" w:rsidRPr="009933E9">
        <w:rPr>
          <w:b/>
        </w:rPr>
        <w:t xml:space="preserve"> </w:t>
      </w:r>
    </w:p>
    <w:p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rsidR="00344620" w:rsidRPr="009933E9" w:rsidRDefault="009D639E" w:rsidP="00344620">
      <w:pPr>
        <w:pStyle w:val="Brdtekst"/>
        <w:rPr>
          <w:b/>
        </w:rPr>
      </w:pPr>
      <w:bookmarkStart w:id="57" w:name="_Toc282175328"/>
      <w:bookmarkStart w:id="58" w:name="_Toc285794982"/>
      <w:bookmarkStart w:id="59" w:name="_Toc286224689"/>
      <w:r>
        <w:rPr>
          <w:b/>
        </w:rPr>
        <w:t>2.2.7</w:t>
      </w:r>
      <w:r w:rsidR="00344620" w:rsidRPr="009933E9">
        <w:rPr>
          <w:b/>
        </w:rPr>
        <w:tab/>
        <w:t>Massetak og deponi</w:t>
      </w:r>
      <w:bookmarkEnd w:id="57"/>
      <w:bookmarkEnd w:id="58"/>
      <w:bookmarkEnd w:id="59"/>
      <w:r w:rsidR="00344620" w:rsidRPr="009933E9">
        <w:rPr>
          <w:b/>
        </w:rPr>
        <w:t xml:space="preserve"> </w:t>
      </w:r>
    </w:p>
    <w:p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rsidR="0022604B" w:rsidRDefault="0022604B" w:rsidP="00100DA8">
      <w:pPr>
        <w:pStyle w:val="Overskrift2"/>
        <w:tabs>
          <w:tab w:val="num" w:pos="0"/>
        </w:tabs>
        <w:ind w:left="0" w:firstLine="0"/>
      </w:pPr>
      <w:bookmarkStart w:id="60" w:name="_Toc61252550"/>
      <w:bookmarkStart w:id="61" w:name="_Toc61252652"/>
      <w:bookmarkStart w:id="62" w:name="_Toc61253201"/>
      <w:bookmarkStart w:id="63" w:name="_Toc61253486"/>
      <w:bookmarkStart w:id="64" w:name="_Toc435179448"/>
      <w:r>
        <w:t xml:space="preserve">Fordeler </w:t>
      </w:r>
      <w:r w:rsidRPr="00732460">
        <w:rPr>
          <w:color w:val="000000"/>
        </w:rPr>
        <w:t>og ulemper</w:t>
      </w:r>
      <w:r>
        <w:t xml:space="preserve"> ved tiltaket</w:t>
      </w:r>
      <w:bookmarkEnd w:id="60"/>
      <w:bookmarkEnd w:id="61"/>
      <w:bookmarkEnd w:id="62"/>
      <w:bookmarkEnd w:id="63"/>
      <w:bookmarkEnd w:id="64"/>
    </w:p>
    <w:p w:rsidR="000374CF" w:rsidRPr="00F417F5" w:rsidRDefault="0022604B" w:rsidP="00333C72">
      <w:pPr>
        <w:pStyle w:val="Topptekst"/>
        <w:rPr>
          <w:rStyle w:val="Understreket"/>
        </w:rPr>
      </w:pPr>
      <w:r w:rsidRPr="00333C72">
        <w:rPr>
          <w:rStyle w:val="Understreket"/>
        </w:rPr>
        <w:t>Fordeler</w:t>
      </w:r>
    </w:p>
    <w:p w:rsidR="0022604B" w:rsidRDefault="00122FF7" w:rsidP="00DA64CC">
      <w:pPr>
        <w:pStyle w:val="Brdtekst"/>
      </w:pPr>
      <w:r>
        <w:t>Beskriv n</w:t>
      </w:r>
      <w:r w:rsidR="00DA64CC">
        <w:t xml:space="preserve">ytte for </w:t>
      </w:r>
      <w:r>
        <w:t>allmennheten og ev. a</w:t>
      </w:r>
      <w:r w:rsidR="00925721">
        <w:t>ndre fordeler</w:t>
      </w:r>
      <w:r>
        <w:t>.</w:t>
      </w:r>
    </w:p>
    <w:p w:rsidR="0022604B" w:rsidRDefault="0022604B" w:rsidP="00333C72">
      <w:pPr>
        <w:pStyle w:val="Ledetekst"/>
        <w:rPr>
          <w:rStyle w:val="Understreket"/>
        </w:rPr>
      </w:pPr>
      <w:r w:rsidRPr="00333C72">
        <w:rPr>
          <w:rStyle w:val="Understreket"/>
        </w:rPr>
        <w:t>Ulemper</w:t>
      </w:r>
    </w:p>
    <w:p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rsidR="009A3F6B" w:rsidRDefault="009A3F6B">
      <w:pPr>
        <w:spacing w:line="240" w:lineRule="auto"/>
        <w:rPr>
          <w:b/>
          <w:bCs/>
          <w:highlight w:val="lightGray"/>
        </w:rPr>
      </w:pPr>
      <w:bookmarkStart w:id="65" w:name="_Toc61252551"/>
      <w:bookmarkStart w:id="66" w:name="_Toc61252653"/>
      <w:bookmarkStart w:id="67" w:name="_Toc61253202"/>
      <w:bookmarkStart w:id="68" w:name="_Toc61253487"/>
      <w:r>
        <w:rPr>
          <w:highlight w:val="lightGray"/>
        </w:rPr>
        <w:br w:type="page"/>
      </w:r>
    </w:p>
    <w:p w:rsidR="0022604B" w:rsidRPr="00B21732" w:rsidRDefault="00732460" w:rsidP="00B21732">
      <w:pPr>
        <w:pStyle w:val="Overskrift2"/>
        <w:tabs>
          <w:tab w:val="num" w:pos="0"/>
        </w:tabs>
        <w:ind w:left="0" w:firstLine="0"/>
      </w:pPr>
      <w:bookmarkStart w:id="69" w:name="_Toc435179449"/>
      <w:r w:rsidRPr="00B21732">
        <w:t xml:space="preserve">Arealbruk og </w:t>
      </w:r>
      <w:r w:rsidR="0022604B" w:rsidRPr="00B21732">
        <w:t>eiendomsforhold</w:t>
      </w:r>
      <w:bookmarkEnd w:id="69"/>
      <w:r w:rsidR="0022604B" w:rsidRPr="00B21732">
        <w:t xml:space="preserve"> </w:t>
      </w:r>
      <w:bookmarkEnd w:id="65"/>
      <w:bookmarkEnd w:id="66"/>
      <w:bookmarkEnd w:id="67"/>
      <w:bookmarkEnd w:id="68"/>
    </w:p>
    <w:p w:rsidR="0022604B" w:rsidRPr="00333C72" w:rsidRDefault="0022604B">
      <w:pPr>
        <w:pStyle w:val="Stil3"/>
        <w:spacing w:before="120"/>
        <w:rPr>
          <w:rStyle w:val="Understreket"/>
        </w:rPr>
      </w:pPr>
      <w:bookmarkStart w:id="70" w:name="_Toc61252552"/>
      <w:bookmarkStart w:id="71" w:name="_Toc61253488"/>
      <w:bookmarkStart w:id="72" w:name="_Toc162852776"/>
      <w:r w:rsidRPr="00333C72">
        <w:rPr>
          <w:rStyle w:val="Understreket"/>
        </w:rPr>
        <w:t>Arealbruk</w:t>
      </w:r>
      <w:bookmarkEnd w:id="70"/>
      <w:bookmarkEnd w:id="71"/>
      <w:bookmarkEnd w:id="72"/>
      <w:r w:rsidRPr="00333C72">
        <w:rPr>
          <w:rStyle w:val="Understreket"/>
        </w:rPr>
        <w:t xml:space="preserve"> </w:t>
      </w:r>
    </w:p>
    <w:p w:rsidR="0022604B" w:rsidRDefault="0022604B" w:rsidP="00C36F61">
      <w:pPr>
        <w:pStyle w:val="Brdtekst"/>
      </w:pPr>
      <w:r w:rsidRPr="00333C72">
        <w:t>Størrelse og beliggenhet av nødvendige arealer som skal utnyttes beskriv</w:t>
      </w:r>
      <w:r w:rsidR="00122FF7">
        <w:t>es (inntaksdam/magasin, rørtrasé</w:t>
      </w:r>
      <w:r w:rsidRPr="00333C72">
        <w:t>, veier, med mer)</w:t>
      </w:r>
      <w:r w:rsidR="00651B21" w:rsidRPr="00651B21">
        <w:t xml:space="preserve"> </w:t>
      </w:r>
      <w:r w:rsidR="00122FF7">
        <w:t>jf. også kapittel</w:t>
      </w:r>
      <w:r w:rsidR="00651B21" w:rsidRPr="009933E9">
        <w:t xml:space="preserve"> 2.2.</w:t>
      </w:r>
      <w:r w:rsidR="009D639E">
        <w:t>7</w:t>
      </w:r>
      <w:r w:rsidR="00122FF7">
        <w:t>.</w:t>
      </w:r>
      <w:r w:rsidR="008216CF">
        <w:t xml:space="preserve"> 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rsidTr="005E50B3">
        <w:tc>
          <w:tcPr>
            <w:tcW w:w="2155" w:type="dxa"/>
          </w:tcPr>
          <w:p w:rsidR="008216CF" w:rsidRPr="009933E9" w:rsidRDefault="008216CF" w:rsidP="00901786">
            <w:pPr>
              <w:pStyle w:val="Brdtekst"/>
              <w:rPr>
                <w:b/>
              </w:rPr>
            </w:pPr>
            <w:r w:rsidRPr="009933E9">
              <w:rPr>
                <w:b/>
              </w:rPr>
              <w:t>Inngrep</w:t>
            </w:r>
          </w:p>
        </w:tc>
        <w:tc>
          <w:tcPr>
            <w:tcW w:w="2410" w:type="dxa"/>
          </w:tcPr>
          <w:p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rsidR="008216CF" w:rsidRPr="009933E9" w:rsidRDefault="008216CF" w:rsidP="00901786">
            <w:pPr>
              <w:pStyle w:val="Brdtekst"/>
              <w:rPr>
                <w:b/>
              </w:rPr>
            </w:pPr>
            <w:r w:rsidRPr="009933E9">
              <w:rPr>
                <w:b/>
              </w:rPr>
              <w:t>Ev. merknader</w:t>
            </w:r>
          </w:p>
        </w:tc>
      </w:tr>
      <w:tr w:rsidR="008216CF" w:rsidRPr="009933E9" w:rsidTr="005E50B3">
        <w:tc>
          <w:tcPr>
            <w:tcW w:w="2155" w:type="dxa"/>
          </w:tcPr>
          <w:p w:rsidR="008216CF" w:rsidRPr="009933E9" w:rsidRDefault="008216CF" w:rsidP="00901786">
            <w:r w:rsidRPr="009933E9">
              <w:t>Reguleringsmagasin</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5E50B3">
        <w:tc>
          <w:tcPr>
            <w:tcW w:w="2155" w:type="dxa"/>
          </w:tcPr>
          <w:p w:rsidR="008216CF" w:rsidRPr="009933E9" w:rsidRDefault="008216CF" w:rsidP="00901786">
            <w:r w:rsidRPr="009933E9">
              <w:t>Overføring</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5E50B3">
        <w:tc>
          <w:tcPr>
            <w:tcW w:w="2155" w:type="dxa"/>
          </w:tcPr>
          <w:p w:rsidR="008216CF" w:rsidRPr="009933E9" w:rsidRDefault="008216CF" w:rsidP="00901786">
            <w:r w:rsidRPr="009933E9">
              <w:t>Inntaksområde</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5E50B3">
        <w:tc>
          <w:tcPr>
            <w:tcW w:w="2155" w:type="dxa"/>
          </w:tcPr>
          <w:p w:rsidR="008216CF" w:rsidRPr="009933E9" w:rsidRDefault="008216CF" w:rsidP="00901786">
            <w:r>
              <w:t>Vannledning</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8216CF" w:rsidRPr="009933E9" w:rsidTr="005E50B3">
        <w:tc>
          <w:tcPr>
            <w:tcW w:w="2155" w:type="dxa"/>
          </w:tcPr>
          <w:p w:rsidR="008216CF" w:rsidRPr="009933E9" w:rsidRDefault="008216CF" w:rsidP="00901786">
            <w:r w:rsidRPr="009933E9">
              <w:t>Veier</w:t>
            </w:r>
          </w:p>
        </w:tc>
        <w:tc>
          <w:tcPr>
            <w:tcW w:w="2410" w:type="dxa"/>
          </w:tcPr>
          <w:p w:rsidR="008216CF" w:rsidRPr="009933E9" w:rsidRDefault="008216CF" w:rsidP="00901786">
            <w:pPr>
              <w:rPr>
                <w:b/>
              </w:rPr>
            </w:pPr>
          </w:p>
        </w:tc>
        <w:tc>
          <w:tcPr>
            <w:tcW w:w="2410" w:type="dxa"/>
          </w:tcPr>
          <w:p w:rsidR="008216CF" w:rsidRPr="009933E9" w:rsidRDefault="008216CF" w:rsidP="00901786">
            <w:pPr>
              <w:rPr>
                <w:b/>
              </w:rPr>
            </w:pPr>
          </w:p>
        </w:tc>
        <w:tc>
          <w:tcPr>
            <w:tcW w:w="1984" w:type="dxa"/>
          </w:tcPr>
          <w:p w:rsidR="008216CF" w:rsidRPr="009933E9" w:rsidRDefault="008216CF" w:rsidP="00901786">
            <w:pPr>
              <w:rPr>
                <w:b/>
              </w:rPr>
            </w:pPr>
          </w:p>
        </w:tc>
      </w:tr>
      <w:tr w:rsidR="009A3ED9" w:rsidRPr="009933E9" w:rsidTr="005E50B3">
        <w:tc>
          <w:tcPr>
            <w:tcW w:w="2155" w:type="dxa"/>
          </w:tcPr>
          <w:p w:rsidR="009A3ED9" w:rsidRPr="009933E9" w:rsidRDefault="009A3ED9" w:rsidP="00901786">
            <w:r>
              <w:t>Riggområde</w:t>
            </w:r>
          </w:p>
        </w:tc>
        <w:tc>
          <w:tcPr>
            <w:tcW w:w="2410" w:type="dxa"/>
          </w:tcPr>
          <w:p w:rsidR="009A3ED9" w:rsidRPr="009933E9" w:rsidRDefault="009A3ED9" w:rsidP="00901786">
            <w:pPr>
              <w:rPr>
                <w:b/>
              </w:rPr>
            </w:pPr>
          </w:p>
        </w:tc>
        <w:tc>
          <w:tcPr>
            <w:tcW w:w="2410" w:type="dxa"/>
          </w:tcPr>
          <w:p w:rsidR="009A3ED9" w:rsidRPr="009933E9" w:rsidRDefault="009A3ED9" w:rsidP="00901786">
            <w:pPr>
              <w:rPr>
                <w:b/>
              </w:rPr>
            </w:pPr>
          </w:p>
        </w:tc>
        <w:tc>
          <w:tcPr>
            <w:tcW w:w="1984" w:type="dxa"/>
          </w:tcPr>
          <w:p w:rsidR="009A3ED9" w:rsidRPr="009933E9" w:rsidRDefault="009A3ED9" w:rsidP="00901786">
            <w:pPr>
              <w:rPr>
                <w:b/>
              </w:rPr>
            </w:pPr>
          </w:p>
        </w:tc>
      </w:tr>
    </w:tbl>
    <w:p w:rsidR="008216CF" w:rsidRPr="00333C72" w:rsidRDefault="008216CF" w:rsidP="00C36F61">
      <w:pPr>
        <w:pStyle w:val="Brdtekst"/>
        <w:rPr>
          <w:b/>
        </w:rPr>
      </w:pPr>
    </w:p>
    <w:p w:rsidR="0022604B" w:rsidRPr="00333C72" w:rsidRDefault="0022604B">
      <w:pPr>
        <w:pStyle w:val="Stil3"/>
        <w:rPr>
          <w:rStyle w:val="Understreket"/>
        </w:rPr>
      </w:pPr>
      <w:bookmarkStart w:id="73" w:name="_Toc61252553"/>
      <w:bookmarkStart w:id="74" w:name="_Toc61253489"/>
      <w:bookmarkStart w:id="75" w:name="_Toc162852777"/>
      <w:r w:rsidRPr="00333C72">
        <w:rPr>
          <w:rStyle w:val="Understreket"/>
        </w:rPr>
        <w:t>Eiendomsforhold</w:t>
      </w:r>
      <w:bookmarkEnd w:id="73"/>
      <w:bookmarkEnd w:id="74"/>
      <w:bookmarkEnd w:id="75"/>
    </w:p>
    <w:p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rsidR="00024000" w:rsidRPr="009933E9" w:rsidRDefault="00024000" w:rsidP="00024000">
      <w:pPr>
        <w:pStyle w:val="Overskrift2"/>
        <w:tabs>
          <w:tab w:val="num" w:pos="576"/>
        </w:tabs>
      </w:pPr>
      <w:bookmarkStart w:id="76" w:name="_Toc287005435"/>
      <w:bookmarkStart w:id="77" w:name="_Toc435179450"/>
      <w:r w:rsidRPr="009933E9">
        <w:t>Forholdet til offentlige planer og nasjonale føringer</w:t>
      </w:r>
      <w:bookmarkEnd w:id="76"/>
      <w:bookmarkEnd w:id="77"/>
    </w:p>
    <w:p w:rsidR="0022604B" w:rsidRDefault="0022604B" w:rsidP="00333C72">
      <w:pPr>
        <w:pStyle w:val="Brdtekst"/>
      </w:pPr>
      <w:r w:rsidRPr="00333C72">
        <w:t>Beskrivelse av tiltakets status i forhold til:</w:t>
      </w:r>
    </w:p>
    <w:p w:rsidR="00024000" w:rsidRPr="009933E9" w:rsidRDefault="00024000" w:rsidP="00024000">
      <w:pPr>
        <w:pStyle w:val="Brdtekst"/>
      </w:pPr>
      <w:r w:rsidRPr="009933E9">
        <w:rPr>
          <w:rStyle w:val="Understreket"/>
        </w:rPr>
        <w:t>Kommuneplaner</w:t>
      </w:r>
    </w:p>
    <w:p w:rsidR="00024000" w:rsidRPr="009933E9" w:rsidRDefault="00024000" w:rsidP="00024000">
      <w:pPr>
        <w:pStyle w:val="Brdtekst"/>
      </w:pPr>
      <w:r w:rsidRPr="009933E9">
        <w:t>Planer i henhold til plan- og bygningsloven, mm. Det skal vises til kommuneplanens arealdel.</w:t>
      </w:r>
    </w:p>
    <w:p w:rsidR="00024000" w:rsidRDefault="0022604B" w:rsidP="00333C72">
      <w:pPr>
        <w:pStyle w:val="Brdtekst"/>
      </w:pPr>
      <w:r w:rsidRPr="00333C72">
        <w:rPr>
          <w:rStyle w:val="Understreket"/>
        </w:rPr>
        <w:t>Verneplan for vassdrag</w:t>
      </w:r>
      <w:r w:rsidRPr="00333C72">
        <w:rPr>
          <w:u w:val="single"/>
        </w:rPr>
        <w:t xml:space="preserve"> </w:t>
      </w:r>
    </w:p>
    <w:p w:rsidR="0022604B" w:rsidRPr="00333C72" w:rsidRDefault="0022604B" w:rsidP="00333C72">
      <w:pPr>
        <w:pStyle w:val="Brdtekst"/>
      </w:pPr>
      <w:r w:rsidRPr="00333C72">
        <w:t>Beskrivelse av tiltakets status i forhold til Verneplan for vassdrag</w:t>
      </w:r>
    </w:p>
    <w:p w:rsidR="00024000" w:rsidRDefault="0022604B" w:rsidP="00333C72">
      <w:pPr>
        <w:pStyle w:val="Brdtekst"/>
      </w:pPr>
      <w:r w:rsidRPr="00333C72">
        <w:rPr>
          <w:rStyle w:val="Understreket"/>
        </w:rPr>
        <w:t>Nasjonale laksevassdrag</w:t>
      </w:r>
      <w:r w:rsidRPr="00333C72">
        <w:t xml:space="preserve"> </w:t>
      </w:r>
    </w:p>
    <w:p w:rsidR="0022604B" w:rsidRDefault="0022604B" w:rsidP="00333C72">
      <w:pPr>
        <w:pStyle w:val="Brdtekst"/>
      </w:pPr>
      <w:r w:rsidRPr="00333C72">
        <w:t>Beskrivelse av tiltakets status i forhold til Nasjonale laksevassdrag</w:t>
      </w:r>
    </w:p>
    <w:p w:rsidR="00024000" w:rsidRPr="009933E9" w:rsidRDefault="00024000" w:rsidP="00024000">
      <w:pPr>
        <w:pStyle w:val="Brdtekst"/>
      </w:pPr>
      <w:r w:rsidRPr="009933E9">
        <w:rPr>
          <w:rStyle w:val="Understreket"/>
        </w:rPr>
        <w:t>Ev. andre planer eller beskyttede områder</w:t>
      </w:r>
    </w:p>
    <w:p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rsidR="00024000" w:rsidRPr="009933E9" w:rsidRDefault="00024000" w:rsidP="00024000">
      <w:pPr>
        <w:pStyle w:val="Brdtekst"/>
      </w:pPr>
      <w:r w:rsidRPr="009933E9">
        <w:rPr>
          <w:u w:val="single"/>
        </w:rPr>
        <w:t>EUs vanndirektiv</w:t>
      </w:r>
    </w:p>
    <w:p w:rsidR="00024000" w:rsidRPr="009933E9" w:rsidRDefault="00024000" w:rsidP="00024000">
      <w:pPr>
        <w:pStyle w:val="Brdtekst"/>
      </w:pPr>
      <w:r w:rsidRPr="009933E9">
        <w:t>Status for vassdraget i henhold til vedtatte regionale forvaltningsplaner for vassdrag etter vannforvaltningsforskriften oppgis, se www.vannportalen.no</w:t>
      </w:r>
    </w:p>
    <w:p w:rsidR="00024000" w:rsidRPr="00333C72" w:rsidRDefault="00024000" w:rsidP="00333C72">
      <w:pPr>
        <w:pStyle w:val="Brdtekst"/>
      </w:pPr>
    </w:p>
    <w:p w:rsidR="00067092" w:rsidRDefault="00067092">
      <w:pPr>
        <w:spacing w:line="240" w:lineRule="auto"/>
        <w:rPr>
          <w:b/>
          <w:bCs/>
          <w:kern w:val="28"/>
          <w:sz w:val="26"/>
          <w:szCs w:val="26"/>
          <w:highlight w:val="lightGray"/>
        </w:rPr>
      </w:pPr>
      <w:bookmarkStart w:id="78" w:name="_Toc61252556"/>
      <w:bookmarkStart w:id="79" w:name="_Toc61252654"/>
      <w:bookmarkStart w:id="80" w:name="_Toc61253203"/>
      <w:bookmarkStart w:id="81" w:name="_Toc61253492"/>
      <w:bookmarkStart w:id="82" w:name="_Toc61318446"/>
      <w:r>
        <w:rPr>
          <w:highlight w:val="lightGray"/>
        </w:rPr>
        <w:br w:type="page"/>
      </w:r>
    </w:p>
    <w:p w:rsidR="0022604B" w:rsidRPr="00067092" w:rsidRDefault="0022604B" w:rsidP="00067092">
      <w:pPr>
        <w:pStyle w:val="Overskrift1"/>
      </w:pPr>
      <w:bookmarkStart w:id="83" w:name="_Toc435179451"/>
      <w:r w:rsidRPr="00067092">
        <w:t>Virkning for miljø, naturressurser og samfunn</w:t>
      </w:r>
      <w:bookmarkEnd w:id="78"/>
      <w:bookmarkEnd w:id="79"/>
      <w:bookmarkEnd w:id="80"/>
      <w:bookmarkEnd w:id="81"/>
      <w:bookmarkEnd w:id="82"/>
      <w:bookmarkEnd w:id="83"/>
    </w:p>
    <w:p w:rsidR="00AF2B48" w:rsidRDefault="0022604B" w:rsidP="00AF2B48">
      <w:pPr>
        <w:pStyle w:val="Brdtekst"/>
      </w:pPr>
      <w:bookmarkStart w:id="84" w:name="_Toc61252561"/>
      <w:bookmarkStart w:id="85" w:name="_Toc61252659"/>
      <w:bookmarkStart w:id="86" w:name="_Toc61253208"/>
      <w:bookmarkStart w:id="87" w:name="_Toc61253497"/>
      <w:bookmarkStart w:id="88" w:name="_Toc61318447"/>
      <w:bookmarkStart w:id="89" w:name="_Toc61252557"/>
      <w:bookmarkStart w:id="90" w:name="_Toc61252655"/>
      <w:bookmarkStart w:id="91" w:name="_Toc61253204"/>
      <w:bookmarkStart w:id="92" w:name="_Toc61253493"/>
      <w:r>
        <w:t>Her skal det gis en beskrivelse av dagens situasjon (nå-situasjon) for hvert av deltemaene,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fremgå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rsidR="0022604B" w:rsidRDefault="007873BD" w:rsidP="00333C72">
      <w:pPr>
        <w:pStyle w:val="Brdtekst"/>
      </w:pPr>
      <w:r w:rsidRPr="00F055E7">
        <w:t xml:space="preserve">Vurderinger av tiltakets virkning/konsekvens for de aktuelle fagtemaene skal følge Statens vegvesens håndbok </w:t>
      </w:r>
      <w:r w:rsidR="00F055E7" w:rsidRPr="00F055E7">
        <w:t>712</w:t>
      </w:r>
      <w:r w:rsidRPr="00F055E7">
        <w:t xml:space="preserve"> </w:t>
      </w:r>
      <w:r w:rsidRPr="00F055E7">
        <w:rPr>
          <w:i/>
        </w:rPr>
        <w:t>”Konsekvensanalyser”.</w:t>
      </w:r>
      <w:r w:rsidRPr="009933E9">
        <w:t xml:space="preserve"> </w:t>
      </w:r>
    </w:p>
    <w:p w:rsidR="0022604B" w:rsidRPr="00F055E7" w:rsidRDefault="0022604B" w:rsidP="00F055E7">
      <w:pPr>
        <w:pStyle w:val="Overskrift2"/>
      </w:pPr>
      <w:bookmarkStart w:id="93" w:name="_Toc435179452"/>
      <w:r w:rsidRPr="00F055E7">
        <w:t>Hydrologi (virkninger av utbyggingen)</w:t>
      </w:r>
      <w:bookmarkEnd w:id="93"/>
    </w:p>
    <w:p w:rsidR="008D7CF2" w:rsidRPr="009933E9" w:rsidRDefault="008D7CF2" w:rsidP="008D7CF2">
      <w:pPr>
        <w:pStyle w:val="Brdtekst"/>
      </w:pPr>
      <w:r w:rsidRPr="009933E9">
        <w:t xml:space="preserve">Dagens forhold (vannføringsforhold og ev. vannstandsvariasjoner) skal beskrives. </w:t>
      </w:r>
      <w:r w:rsidR="005E50B3">
        <w:t xml:space="preserve">Dette gjelder for både </w:t>
      </w:r>
      <w:r w:rsidR="005A3239">
        <w:t xml:space="preserve">vannkilden, vassdrag som ev. overføres og ev. reservevannkilde. </w:t>
      </w:r>
    </w:p>
    <w:p w:rsidR="008C0B8A" w:rsidRDefault="0022604B" w:rsidP="009A7DAB">
      <w:pPr>
        <w:pStyle w:val="Brdtekst"/>
      </w:pPr>
      <w:r w:rsidRPr="00333C72">
        <w:t xml:space="preserve">Alminnelig lavvannføring, 5-persentil sommervannføring (1.5-30.9), 5-persentil vintervannføring (1.10-30.4) og restvannføringer skal beregnes. </w:t>
      </w:r>
      <w:r w:rsidR="005B1CCD" w:rsidRPr="00333C72">
        <w:t xml:space="preserve">Planlagt minstevannføring oppgis. </w:t>
      </w:r>
      <w:r w:rsidRPr="00333C72">
        <w:t>Kurver som viser vannføringen på utbyggingsstrekningen før og etter utbygging i et vått, middels og tørt år skal vedlegges, og det skal angis i teksten hvor</w:t>
      </w:r>
      <w:r w:rsidR="009A7DAB">
        <w:t xml:space="preserve"> mange dager i året tilsiget i nedbørsfeltet</w:t>
      </w:r>
      <w:r w:rsidR="00F4185D">
        <w:t xml:space="preserve"> er henholdsvis større </w:t>
      </w:r>
      <w:r w:rsidRPr="00333C72">
        <w:t xml:space="preserve">og mindre enn </w:t>
      </w:r>
      <w:r w:rsidR="00493C84">
        <w:t xml:space="preserve">vannbehovet </w:t>
      </w:r>
      <w:r w:rsidRPr="00333C72">
        <w:t xml:space="preserve">for de samme årene. </w:t>
      </w:r>
    </w:p>
    <w:p w:rsidR="008C0B8A" w:rsidRDefault="005C3B63" w:rsidP="009A7DAB">
      <w:pPr>
        <w:pStyle w:val="Brdtekst"/>
      </w:pPr>
      <w:r w:rsidRPr="00C22A53">
        <w:t>Hvis prosjektet planlegges med reguleringsmagasin skal det legges ved fyllingskurver for et vått, normalt og tørt år basert på driftsopplegget som ligger til grunn for reguleringen.</w:t>
      </w:r>
      <w:r>
        <w:t xml:space="preserve"> Vannforbruket til </w:t>
      </w:r>
      <w:r w:rsidR="00493C84">
        <w:t xml:space="preserve">vannverket </w:t>
      </w:r>
      <w:r>
        <w:t xml:space="preserve">skal vurderes ut fra disse fyllingskurvene. Det er særskilt viktig at vannforbruket vurderes opp mot fyllingskurve for tørre år. </w:t>
      </w:r>
      <w:r w:rsidR="00680CD6">
        <w:t xml:space="preserve"> Det skal </w:t>
      </w:r>
      <w:r w:rsidR="008D7CF2">
        <w:t xml:space="preserve">beskrives </w:t>
      </w:r>
      <w:r w:rsidR="00680CD6">
        <w:t>hvordan magasinet er planlagt regulert over året.</w:t>
      </w:r>
    </w:p>
    <w:p w:rsidR="0022604B" w:rsidRDefault="0022604B" w:rsidP="004E380C">
      <w:pPr>
        <w:pStyle w:val="Overskrift2"/>
      </w:pPr>
      <w:bookmarkStart w:id="94" w:name="_Toc435179453"/>
      <w:r>
        <w:t>Vanntemperatur, isforhold og lokalklima</w:t>
      </w:r>
      <w:bookmarkEnd w:id="94"/>
    </w:p>
    <w:p w:rsidR="007873BD" w:rsidRDefault="007873BD" w:rsidP="007873BD">
      <w:pPr>
        <w:pStyle w:val="Brdtekst"/>
      </w:pPr>
      <w:r w:rsidRPr="009933E9">
        <w:t xml:space="preserve">Forholdene ovenfor/ved inntaksstedet, </w:t>
      </w:r>
      <w:r w:rsidR="002B3912">
        <w:t xml:space="preserve">på planlagt utbyggingsstrekning </w:t>
      </w:r>
      <w:r w:rsidRPr="009933E9">
        <w:t xml:space="preserve">beskrives. Forventede endringer i vanntemperatur, islegging, isgang, </w:t>
      </w:r>
      <w:proofErr w:type="spellStart"/>
      <w:r w:rsidRPr="009933E9">
        <w:t>kjøving</w:t>
      </w:r>
      <w:proofErr w:type="spellEnd"/>
      <w:r w:rsidRPr="009933E9">
        <w:t xml:space="preserve"> og risiko for frostrøyk skal vurderes.</w:t>
      </w:r>
    </w:p>
    <w:p w:rsidR="00901786" w:rsidRPr="009933E9" w:rsidRDefault="00901786" w:rsidP="00901786">
      <w:pPr>
        <w:pStyle w:val="Overskrift2"/>
        <w:tabs>
          <w:tab w:val="num" w:pos="576"/>
        </w:tabs>
      </w:pPr>
      <w:bookmarkStart w:id="95" w:name="_Toc287005439"/>
      <w:bookmarkStart w:id="96" w:name="_Toc435179454"/>
      <w:r w:rsidRPr="009933E9">
        <w:t>Grunnvann</w:t>
      </w:r>
      <w:bookmarkEnd w:id="95"/>
      <w:bookmarkEnd w:id="96"/>
    </w:p>
    <w:p w:rsidR="00901786" w:rsidRPr="009933E9" w:rsidRDefault="00901786" w:rsidP="00901786">
      <w:pPr>
        <w:pStyle w:val="Brdtekst"/>
      </w:pPr>
      <w:r w:rsidRPr="009933E9">
        <w:t>Det skal angis hvorvidt grunnvannsressursene i områdene er kartlagt og ev. blir berørt.</w:t>
      </w:r>
    </w:p>
    <w:p w:rsidR="00901786" w:rsidRPr="009933E9" w:rsidRDefault="00901786" w:rsidP="00901786">
      <w:pPr>
        <w:pStyle w:val="Overskrift2"/>
        <w:tabs>
          <w:tab w:val="num" w:pos="576"/>
        </w:tabs>
      </w:pPr>
      <w:bookmarkStart w:id="97" w:name="_Toc287005440"/>
      <w:bookmarkStart w:id="98" w:name="_Toc435179455"/>
      <w:r w:rsidRPr="009933E9">
        <w:t>Ras, flom og erosjon</w:t>
      </w:r>
      <w:bookmarkEnd w:id="97"/>
      <w:bookmarkEnd w:id="98"/>
      <w:r w:rsidRPr="009933E9">
        <w:t xml:space="preserve"> </w:t>
      </w:r>
    </w:p>
    <w:p w:rsidR="00901786" w:rsidRPr="009933E9" w:rsidRDefault="00901786" w:rsidP="00901786">
      <w:pPr>
        <w:pStyle w:val="Brdtekst"/>
      </w:pPr>
      <w:r w:rsidRPr="009933E9">
        <w:t xml:space="preserve">Flommer i vassdraget beskrives (hyppighet, størrelse og tid på året), og ev. endringer i flomforhold som følge av utbyggingen vurderes. </w:t>
      </w:r>
    </w:p>
    <w:p w:rsidR="00A81528" w:rsidRPr="005F1B9E" w:rsidRDefault="00A81528" w:rsidP="00A81528">
      <w:pPr>
        <w:pStyle w:val="Brdtekst"/>
      </w:pPr>
      <w:r w:rsidRPr="009933E9">
        <w:t>Det skal være en kort vurdering av om hele elle</w:t>
      </w:r>
      <w:r>
        <w:t xml:space="preserve">r deler av tiltaket ligger i </w:t>
      </w:r>
      <w:r w:rsidRPr="005F1B9E">
        <w:t xml:space="preserve">skredutsatt område. Potensiell fare for steinsprang, snøskred og </w:t>
      </w:r>
      <w:proofErr w:type="spellStart"/>
      <w:r w:rsidRPr="005F1B9E">
        <w:t>kvikkleire</w:t>
      </w:r>
      <w:proofErr w:type="spellEnd"/>
      <w:r w:rsidRPr="005F1B9E">
        <w:t xml:space="preserve"> beskrives m</w:t>
      </w:r>
      <w:r>
        <w:t>ed utgangspunkt i informasjon i</w:t>
      </w:r>
      <w:r w:rsidRPr="005F1B9E">
        <w:t xml:space="preserve"> NVEs Skredatlas</w:t>
      </w:r>
      <w:r>
        <w:t xml:space="preserve"> (</w:t>
      </w:r>
      <w:hyperlink r:id="rId17" w:history="1">
        <w:r w:rsidRPr="00E83C1E">
          <w:rPr>
            <w:rStyle w:val="Hyperkobling"/>
          </w:rPr>
          <w:t>http://skredatlas.nve.no</w:t>
        </w:r>
      </w:hyperlink>
      <w:r>
        <w:t xml:space="preserve">).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p>
    <w:p w:rsidR="005E50B3" w:rsidRDefault="00A81528" w:rsidP="00A81528">
      <w:pPr>
        <w:pStyle w:val="Brdtekst"/>
      </w:pPr>
      <w:r w:rsidRPr="005F1B9E">
        <w:t xml:space="preserve">For mer veiledning, se NVEs Retningslinje nr. 2/2011 </w:t>
      </w:r>
      <w:hyperlink r:id="rId18" w:history="1">
        <w:r w:rsidR="005E50B3" w:rsidRPr="005E50B3">
          <w:rPr>
            <w:rStyle w:val="Hyperkobling"/>
            <w:i/>
          </w:rPr>
          <w:t>«</w:t>
        </w:r>
        <w:r w:rsidRPr="005E50B3">
          <w:rPr>
            <w:rStyle w:val="Hyperkobling"/>
            <w:i/>
          </w:rPr>
          <w:t>Flaum- og skredfare</w:t>
        </w:r>
        <w:r w:rsidR="005E50B3">
          <w:rPr>
            <w:rStyle w:val="Hyperkobling"/>
            <w:i/>
          </w:rPr>
          <w:t xml:space="preserve"> i </w:t>
        </w:r>
        <w:proofErr w:type="spellStart"/>
        <w:r w:rsidR="005E50B3">
          <w:rPr>
            <w:rStyle w:val="Hyperkobling"/>
            <w:i/>
          </w:rPr>
          <w:t>arealplanar</w:t>
        </w:r>
        <w:proofErr w:type="spellEnd"/>
        <w:r w:rsidR="005E50B3" w:rsidRPr="005E50B3">
          <w:rPr>
            <w:rStyle w:val="Hyperkobling"/>
            <w:i/>
          </w:rPr>
          <w:t>»</w:t>
        </w:r>
      </w:hyperlink>
      <w:r w:rsidR="005E50B3">
        <w:rPr>
          <w:i/>
        </w:rPr>
        <w:t>.</w:t>
      </w:r>
    </w:p>
    <w:p w:rsidR="00A81528" w:rsidRDefault="00A81528" w:rsidP="00A81528">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av kraftstasjonen beskrives. Sannsynligheten for økt </w:t>
      </w:r>
      <w:proofErr w:type="spellStart"/>
      <w:r w:rsidRPr="009933E9">
        <w:t>sedimenttransport</w:t>
      </w:r>
      <w:proofErr w:type="spellEnd"/>
      <w:r w:rsidRPr="009933E9">
        <w:t xml:space="preserve"> og tilslamming av vassdraget vurderes. </w:t>
      </w:r>
    </w:p>
    <w:p w:rsidR="00901786" w:rsidRPr="009933E9" w:rsidRDefault="00901786" w:rsidP="00901786">
      <w:pPr>
        <w:pStyle w:val="Overskrift2"/>
        <w:tabs>
          <w:tab w:val="num" w:pos="576"/>
        </w:tabs>
      </w:pPr>
      <w:bookmarkStart w:id="99" w:name="_Toc287005441"/>
      <w:bookmarkStart w:id="100" w:name="_Toc435179456"/>
      <w:r w:rsidRPr="009933E9">
        <w:t>Rødlistearter</w:t>
      </w:r>
      <w:bookmarkEnd w:id="99"/>
      <w:bookmarkEnd w:id="100"/>
    </w:p>
    <w:p w:rsidR="00901786" w:rsidRPr="009933E9" w:rsidRDefault="00901786" w:rsidP="00901786">
      <w:pPr>
        <w:pStyle w:val="Brdtekst"/>
      </w:pPr>
      <w:r w:rsidRPr="009933E9">
        <w:t>Forekomst eller sannsynlig forekomst av rødlistearter i undersøkelsesområdet skal beskrives.</w:t>
      </w:r>
    </w:p>
    <w:p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rsidTr="00901786">
        <w:tc>
          <w:tcPr>
            <w:tcW w:w="1267" w:type="dxa"/>
          </w:tcPr>
          <w:p w:rsidR="00901786" w:rsidRPr="009933E9" w:rsidRDefault="00901786" w:rsidP="00901786">
            <w:pPr>
              <w:pStyle w:val="Brdtekst"/>
              <w:rPr>
                <w:b/>
              </w:rPr>
            </w:pPr>
            <w:proofErr w:type="spellStart"/>
            <w:r w:rsidRPr="009933E9">
              <w:rPr>
                <w:b/>
              </w:rPr>
              <w:t>Rødlisteart</w:t>
            </w:r>
            <w:proofErr w:type="spellEnd"/>
          </w:p>
        </w:tc>
        <w:tc>
          <w:tcPr>
            <w:tcW w:w="1843" w:type="dxa"/>
          </w:tcPr>
          <w:p w:rsidR="00901786" w:rsidRPr="009933E9" w:rsidRDefault="00901786" w:rsidP="00901786">
            <w:pPr>
              <w:pStyle w:val="Brdtekst"/>
              <w:rPr>
                <w:b/>
              </w:rPr>
            </w:pPr>
            <w:r w:rsidRPr="009933E9">
              <w:rPr>
                <w:b/>
              </w:rPr>
              <w:t>Rødlistekategori</w:t>
            </w:r>
          </w:p>
        </w:tc>
        <w:tc>
          <w:tcPr>
            <w:tcW w:w="1134" w:type="dxa"/>
          </w:tcPr>
          <w:p w:rsidR="00901786" w:rsidRPr="009933E9" w:rsidRDefault="00901786" w:rsidP="00901786">
            <w:pPr>
              <w:pStyle w:val="Brdtekst"/>
              <w:rPr>
                <w:b/>
              </w:rPr>
            </w:pPr>
            <w:r w:rsidRPr="009933E9">
              <w:rPr>
                <w:b/>
              </w:rPr>
              <w:t>Funnsted</w:t>
            </w:r>
          </w:p>
        </w:tc>
        <w:tc>
          <w:tcPr>
            <w:tcW w:w="2245" w:type="dxa"/>
          </w:tcPr>
          <w:p w:rsidR="00901786" w:rsidRPr="009933E9" w:rsidRDefault="00901786" w:rsidP="00901786">
            <w:pPr>
              <w:pStyle w:val="Brdtekst"/>
              <w:rPr>
                <w:b/>
              </w:rPr>
            </w:pPr>
            <w:r w:rsidRPr="009933E9">
              <w:rPr>
                <w:b/>
              </w:rPr>
              <w:t>Påvirkningsfaktorer*</w:t>
            </w:r>
          </w:p>
        </w:tc>
      </w:tr>
      <w:tr w:rsidR="00901786" w:rsidRPr="009933E9" w:rsidTr="00901786">
        <w:tc>
          <w:tcPr>
            <w:tcW w:w="1267" w:type="dxa"/>
          </w:tcPr>
          <w:p w:rsidR="00901786" w:rsidRPr="009933E9" w:rsidRDefault="00901786" w:rsidP="00901786">
            <w:pPr>
              <w:pStyle w:val="Brdtekst"/>
            </w:pPr>
          </w:p>
        </w:tc>
        <w:tc>
          <w:tcPr>
            <w:tcW w:w="1843" w:type="dxa"/>
          </w:tcPr>
          <w:p w:rsidR="00901786" w:rsidRPr="009933E9" w:rsidRDefault="00901786" w:rsidP="00901786">
            <w:pPr>
              <w:pStyle w:val="Brdtekst"/>
            </w:pPr>
          </w:p>
        </w:tc>
        <w:tc>
          <w:tcPr>
            <w:tcW w:w="1134" w:type="dxa"/>
          </w:tcPr>
          <w:p w:rsidR="00901786" w:rsidRPr="009933E9" w:rsidRDefault="00901786" w:rsidP="00901786">
            <w:pPr>
              <w:pStyle w:val="Brdtekst"/>
            </w:pPr>
          </w:p>
        </w:tc>
        <w:tc>
          <w:tcPr>
            <w:tcW w:w="2245" w:type="dxa"/>
          </w:tcPr>
          <w:p w:rsidR="00901786" w:rsidRPr="009933E9" w:rsidRDefault="00901786" w:rsidP="00901786">
            <w:pPr>
              <w:pStyle w:val="Brdtekst"/>
            </w:pPr>
          </w:p>
        </w:tc>
      </w:tr>
      <w:tr w:rsidR="006A1BB8" w:rsidRPr="009933E9" w:rsidTr="00901786">
        <w:tc>
          <w:tcPr>
            <w:tcW w:w="1267" w:type="dxa"/>
          </w:tcPr>
          <w:p w:rsidR="006A1BB8" w:rsidRPr="009933E9" w:rsidRDefault="006A1BB8" w:rsidP="00901786">
            <w:pPr>
              <w:pStyle w:val="Brdtekst"/>
            </w:pPr>
          </w:p>
        </w:tc>
        <w:tc>
          <w:tcPr>
            <w:tcW w:w="1843" w:type="dxa"/>
          </w:tcPr>
          <w:p w:rsidR="006A1BB8" w:rsidRPr="009933E9" w:rsidRDefault="006A1BB8" w:rsidP="00901786">
            <w:pPr>
              <w:pStyle w:val="Brdtekst"/>
            </w:pPr>
          </w:p>
        </w:tc>
        <w:tc>
          <w:tcPr>
            <w:tcW w:w="1134" w:type="dxa"/>
          </w:tcPr>
          <w:p w:rsidR="006A1BB8" w:rsidRPr="009933E9" w:rsidRDefault="006A1BB8" w:rsidP="00901786">
            <w:pPr>
              <w:pStyle w:val="Brdtekst"/>
            </w:pPr>
          </w:p>
        </w:tc>
        <w:tc>
          <w:tcPr>
            <w:tcW w:w="2245" w:type="dxa"/>
          </w:tcPr>
          <w:p w:rsidR="006A1BB8" w:rsidRPr="009933E9" w:rsidRDefault="006A1BB8" w:rsidP="00901786">
            <w:pPr>
              <w:pStyle w:val="Brdtekst"/>
            </w:pPr>
          </w:p>
        </w:tc>
      </w:tr>
      <w:tr w:rsidR="006A1BB8" w:rsidRPr="009933E9" w:rsidTr="00901786">
        <w:tc>
          <w:tcPr>
            <w:tcW w:w="1267" w:type="dxa"/>
          </w:tcPr>
          <w:p w:rsidR="006A1BB8" w:rsidRPr="009933E9" w:rsidRDefault="006A1BB8" w:rsidP="00901786">
            <w:pPr>
              <w:pStyle w:val="Brdtekst"/>
            </w:pPr>
          </w:p>
        </w:tc>
        <w:tc>
          <w:tcPr>
            <w:tcW w:w="1843" w:type="dxa"/>
          </w:tcPr>
          <w:p w:rsidR="006A1BB8" w:rsidRPr="009933E9" w:rsidRDefault="006A1BB8" w:rsidP="00901786">
            <w:pPr>
              <w:pStyle w:val="Brdtekst"/>
            </w:pPr>
          </w:p>
        </w:tc>
        <w:tc>
          <w:tcPr>
            <w:tcW w:w="1134" w:type="dxa"/>
          </w:tcPr>
          <w:p w:rsidR="006A1BB8" w:rsidRPr="009933E9" w:rsidRDefault="006A1BB8" w:rsidP="00901786">
            <w:pPr>
              <w:pStyle w:val="Brdtekst"/>
            </w:pPr>
          </w:p>
        </w:tc>
        <w:tc>
          <w:tcPr>
            <w:tcW w:w="2245" w:type="dxa"/>
          </w:tcPr>
          <w:p w:rsidR="006A1BB8" w:rsidRPr="009933E9" w:rsidRDefault="006A1BB8" w:rsidP="00901786">
            <w:pPr>
              <w:pStyle w:val="Brdtekst"/>
            </w:pPr>
          </w:p>
        </w:tc>
      </w:tr>
    </w:tbl>
    <w:p w:rsidR="00901786" w:rsidRPr="009933E9" w:rsidRDefault="00A81528" w:rsidP="00901786">
      <w:pPr>
        <w:pStyle w:val="Brdtekst"/>
      </w:pPr>
      <w:r>
        <w:t xml:space="preserve">* se </w:t>
      </w:r>
      <w:hyperlink r:id="rId19" w:history="1">
        <w:r w:rsidRPr="00E253EC">
          <w:rPr>
            <w:rStyle w:val="Hyperkobling"/>
          </w:rPr>
          <w:t>www.artsportalen.artsdatabanken.no</w:t>
        </w:r>
      </w:hyperlink>
      <w:r>
        <w:rPr>
          <w:rStyle w:val="Hyperkobling"/>
        </w:rPr>
        <w:t xml:space="preserve"> </w:t>
      </w:r>
    </w:p>
    <w:p w:rsidR="00901786" w:rsidRPr="009933E9" w:rsidRDefault="00901786" w:rsidP="00901786">
      <w:pPr>
        <w:pStyle w:val="Overskrift2"/>
        <w:tabs>
          <w:tab w:val="num" w:pos="576"/>
        </w:tabs>
      </w:pPr>
      <w:bookmarkStart w:id="101" w:name="_Toc287005442"/>
      <w:bookmarkStart w:id="102" w:name="_Toc435179457"/>
      <w:r w:rsidRPr="009933E9">
        <w:t>Terrestrisk miljø</w:t>
      </w:r>
      <w:bookmarkEnd w:id="101"/>
      <w:bookmarkEnd w:id="102"/>
    </w:p>
    <w:p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20" w:history="1">
        <w:r w:rsidR="00C55E41" w:rsidRPr="00967821">
          <w:rPr>
            <w:rStyle w:val="Hyperkobling"/>
          </w:rPr>
          <w:t>www.naturbase.no</w:t>
        </w:r>
      </w:hyperlink>
      <w:r w:rsidR="00C55E41">
        <w:t xml:space="preserve">, </w:t>
      </w:r>
      <w:hyperlink r:id="rId21" w:history="1">
        <w:r w:rsidR="00B15DEF">
          <w:rPr>
            <w:rStyle w:val="Hyperkobling"/>
          </w:rPr>
          <w:t>www.vassdragsatlas.no</w:t>
        </w:r>
      </w:hyperlink>
      <w:r w:rsidR="00B15DEF">
        <w:t xml:space="preserve"> og</w:t>
      </w:r>
      <w:r w:rsidR="006A1BB8">
        <w:t xml:space="preserve"> </w:t>
      </w:r>
      <w:hyperlink r:id="rId22"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proofErr w:type="spellStart"/>
      <w:r w:rsidR="006A1BB8">
        <w:t>Miljødirektoratets</w:t>
      </w:r>
      <w:proofErr w:type="spellEnd"/>
      <w:r w:rsidR="006A1BB8">
        <w:t xml:space="preserve"> </w:t>
      </w:r>
      <w:r w:rsidR="006A1BB8" w:rsidRPr="009933E9">
        <w:t>handlingsplaner, eller prioriterte arter iht. naturmangfoldloven omtales spesielt.</w:t>
      </w:r>
    </w:p>
    <w:p w:rsidR="00901786" w:rsidRPr="009933E9" w:rsidRDefault="00901786" w:rsidP="00901786">
      <w:pPr>
        <w:pStyle w:val="Brdtekst"/>
      </w:pPr>
      <w:r w:rsidRPr="009933E9">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rsidR="00831E9A" w:rsidRPr="009933E9" w:rsidRDefault="00831E9A" w:rsidP="00831E9A">
      <w:pPr>
        <w:pStyle w:val="Overskrift2"/>
        <w:tabs>
          <w:tab w:val="num" w:pos="576"/>
        </w:tabs>
      </w:pPr>
      <w:bookmarkStart w:id="103" w:name="_Toc287005443"/>
      <w:bookmarkStart w:id="104" w:name="_Toc435179458"/>
      <w:r w:rsidRPr="009933E9">
        <w:t>Akvatisk miljø</w:t>
      </w:r>
      <w:bookmarkEnd w:id="103"/>
      <w:bookmarkEnd w:id="104"/>
    </w:p>
    <w:p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3" w:history="1">
        <w:r w:rsidR="00B15DEF" w:rsidRPr="00967821">
          <w:rPr>
            <w:rStyle w:val="Hyperkobling"/>
          </w:rPr>
          <w:t>www.naturbase.no</w:t>
        </w:r>
      </w:hyperlink>
      <w:r w:rsidR="00B15DEF">
        <w:t xml:space="preserve"> , </w:t>
      </w:r>
      <w:hyperlink r:id="rId24" w:history="1">
        <w:r w:rsidR="00B15DEF">
          <w:rPr>
            <w:rStyle w:val="Hyperkobling"/>
          </w:rPr>
          <w:t>www.vassdragsatlas.no</w:t>
        </w:r>
      </w:hyperlink>
      <w:r w:rsidR="00B15DEF">
        <w:t xml:space="preserve"> og </w:t>
      </w:r>
      <w:hyperlink r:id="rId25"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9933E9">
        <w:t xml:space="preserve">Arter som omfattes av </w:t>
      </w:r>
      <w:proofErr w:type="spellStart"/>
      <w:r w:rsidR="006A1BB8">
        <w:t>Miljødirektoratets</w:t>
      </w:r>
      <w:proofErr w:type="spellEnd"/>
      <w:r w:rsidR="006A1BB8" w:rsidRPr="009933E9">
        <w:t xml:space="preserve"> handlingsplaner, eller prioriterte arter iht. naturmangfoldloven omtales spesielt.</w:t>
      </w:r>
    </w:p>
    <w:p w:rsidR="00831E9A" w:rsidRPr="009933E9" w:rsidRDefault="00831E9A" w:rsidP="00831E9A">
      <w:pPr>
        <w:pStyle w:val="Brdtekst"/>
      </w:pPr>
      <w:r w:rsidRPr="009933E9">
        <w:t xml:space="preserve">Dersom tiltaket berører anadrom strekning 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rsidR="00831E9A" w:rsidRPr="001875CD" w:rsidRDefault="00A30290" w:rsidP="00831E9A">
      <w:pPr>
        <w:pStyle w:val="Overskrift2"/>
        <w:tabs>
          <w:tab w:val="num" w:pos="576"/>
        </w:tabs>
        <w:rPr>
          <w:lang w:val="nn-NO"/>
        </w:rPr>
      </w:pPr>
      <w:bookmarkStart w:id="105" w:name="_Toc287005444"/>
      <w:bookmarkStart w:id="106" w:name="_Toc435179459"/>
      <w:r w:rsidRPr="001875CD">
        <w:rPr>
          <w:lang w:val="nn-NO"/>
        </w:rPr>
        <w:t>Verneplan for vassdrag og Nasjonale laksevassdrag</w:t>
      </w:r>
      <w:bookmarkEnd w:id="105"/>
      <w:bookmarkEnd w:id="106"/>
    </w:p>
    <w:p w:rsidR="00831E9A" w:rsidRDefault="00A30290" w:rsidP="00831E9A">
      <w:pPr>
        <w:pStyle w:val="Brdtekst"/>
        <w:rPr>
          <w:lang w:val="nn-NO"/>
        </w:rPr>
      </w:pPr>
      <w:r w:rsidRPr="001875CD">
        <w:rPr>
          <w:lang w:val="nn-NO"/>
        </w:rPr>
        <w:t xml:space="preserve">Dersom tiltaket er del av vassdrag som inngår i Verneplan for vassdrag eller Nasjonale laksevassdrag skal tiltakets </w:t>
      </w:r>
      <w:proofErr w:type="spellStart"/>
      <w:r w:rsidRPr="001875CD">
        <w:rPr>
          <w:lang w:val="nn-NO"/>
        </w:rPr>
        <w:t>konsekvenser</w:t>
      </w:r>
      <w:proofErr w:type="spellEnd"/>
      <w:r w:rsidRPr="001875CD">
        <w:rPr>
          <w:lang w:val="nn-NO"/>
        </w:rPr>
        <w:t xml:space="preserve"> </w:t>
      </w:r>
      <w:proofErr w:type="spellStart"/>
      <w:r w:rsidRPr="001875CD">
        <w:rPr>
          <w:lang w:val="nn-NO"/>
        </w:rPr>
        <w:t>vurderes</w:t>
      </w:r>
      <w:proofErr w:type="spellEnd"/>
      <w:r w:rsidRPr="001875CD">
        <w:rPr>
          <w:lang w:val="nn-NO"/>
        </w:rPr>
        <w:t xml:space="preserve"> særskilt opp mot disse </w:t>
      </w:r>
      <w:proofErr w:type="spellStart"/>
      <w:r w:rsidRPr="001875CD">
        <w:rPr>
          <w:lang w:val="nn-NO"/>
        </w:rPr>
        <w:t>planene</w:t>
      </w:r>
      <w:proofErr w:type="spellEnd"/>
      <w:r w:rsidRPr="001875CD">
        <w:rPr>
          <w:lang w:val="nn-NO"/>
        </w:rPr>
        <w:t>.</w:t>
      </w:r>
    </w:p>
    <w:p w:rsidR="00831E9A" w:rsidRPr="001875CD" w:rsidRDefault="00A30290" w:rsidP="00831E9A">
      <w:pPr>
        <w:pStyle w:val="Overskrift2"/>
        <w:tabs>
          <w:tab w:val="num" w:pos="576"/>
        </w:tabs>
        <w:rPr>
          <w:lang w:val="nn-NO"/>
        </w:rPr>
      </w:pPr>
      <w:bookmarkStart w:id="107" w:name="_Toc287005445"/>
      <w:bookmarkStart w:id="108" w:name="_Toc435179460"/>
      <w:bookmarkStart w:id="109" w:name="_Toc61252559"/>
      <w:bookmarkStart w:id="110" w:name="_Toc61252657"/>
      <w:bookmarkStart w:id="111" w:name="_Toc61253206"/>
      <w:bookmarkStart w:id="112" w:name="_Toc61253495"/>
      <w:bookmarkStart w:id="113" w:name="_Toc61318451"/>
      <w:bookmarkEnd w:id="84"/>
      <w:bookmarkEnd w:id="85"/>
      <w:bookmarkEnd w:id="86"/>
      <w:bookmarkEnd w:id="87"/>
      <w:bookmarkEnd w:id="88"/>
      <w:bookmarkEnd w:id="89"/>
      <w:bookmarkEnd w:id="90"/>
      <w:bookmarkEnd w:id="91"/>
      <w:bookmarkEnd w:id="92"/>
      <w:r w:rsidRPr="001875CD">
        <w:rPr>
          <w:lang w:val="nn-NO"/>
        </w:rPr>
        <w:t>Landskap</w:t>
      </w:r>
      <w:bookmarkEnd w:id="107"/>
      <w:bookmarkEnd w:id="108"/>
    </w:p>
    <w:p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9933E9">
        <w:t>og kraftstasjon blir liggende i terrenget og hvor synlig/skjemmende disse vil bli i omgivelsene. Det skal vedlegges fotodokumentasjon av berørt område ved ulike beregnede vannføringer.</w:t>
      </w:r>
    </w:p>
    <w:p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rsidR="00A30444" w:rsidRDefault="00831E9A" w:rsidP="00831E9A">
      <w:pPr>
        <w:pStyle w:val="Brdtekst"/>
      </w:pPr>
      <w:r w:rsidRPr="009933E9">
        <w:t xml:space="preserve">Inngrepsstatus i tiltaksområdet og virkningene av tiltaket på INON-områder skal beskrives. Eventuelle reduksjoner av INON skal tallfestes, jf. tabell, </w:t>
      </w:r>
      <w:proofErr w:type="spellStart"/>
      <w:r w:rsidRPr="009933E9">
        <w:t>kartfestes</w:t>
      </w:r>
      <w:proofErr w:type="spellEnd"/>
      <w:r w:rsidRPr="009933E9">
        <w:t xml:space="preserve"> og vurderes i et lokalt og regionalt perspektiv. </w:t>
      </w:r>
    </w:p>
    <w:p w:rsidR="00831E9A" w:rsidRPr="009933E9" w:rsidRDefault="00831E9A" w:rsidP="00831E9A">
      <w:pPr>
        <w:pStyle w:val="Brdtekst"/>
      </w:pPr>
      <w:r w:rsidRPr="009933E9">
        <w:t xml:space="preserve">Verdisetting av INON-områder skal følge Olje- og energidepartementets (OED): </w:t>
      </w:r>
      <w:r w:rsidRPr="00A30444">
        <w:rPr>
          <w:i/>
        </w:rPr>
        <w:t>”Retningslinjer for små vannkraftverk”</w:t>
      </w:r>
      <w:r w:rsidRPr="009933E9">
        <w:t xml:space="preserve"> fra 2007. Konsekvensvurdering skal følge Statens vegvesen, håndbok </w:t>
      </w:r>
      <w:r w:rsidR="00F055E7" w:rsidRPr="00F055E7">
        <w:t>V712</w:t>
      </w:r>
      <w:r w:rsidRPr="00F055E7">
        <w:t>.</w:t>
      </w:r>
      <w:r w:rsidRPr="009933E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159"/>
        <w:gridCol w:w="2193"/>
        <w:gridCol w:w="2245"/>
      </w:tblGrid>
      <w:tr w:rsidR="00831E9A" w:rsidRPr="009933E9" w:rsidTr="003C150F">
        <w:tc>
          <w:tcPr>
            <w:tcW w:w="2528" w:type="dxa"/>
          </w:tcPr>
          <w:p w:rsidR="00831E9A" w:rsidRPr="009933E9" w:rsidRDefault="00831E9A" w:rsidP="003C150F">
            <w:pPr>
              <w:pStyle w:val="Brdtekst"/>
              <w:rPr>
                <w:b/>
              </w:rPr>
            </w:pPr>
            <w:r w:rsidRPr="009933E9">
              <w:rPr>
                <w:b/>
              </w:rPr>
              <w:t>INON sone</w:t>
            </w:r>
          </w:p>
        </w:tc>
        <w:tc>
          <w:tcPr>
            <w:tcW w:w="2212" w:type="dxa"/>
          </w:tcPr>
          <w:p w:rsidR="00831E9A" w:rsidRPr="009933E9" w:rsidRDefault="00831E9A" w:rsidP="003C150F">
            <w:pPr>
              <w:pStyle w:val="Brdtekst"/>
              <w:rPr>
                <w:b/>
              </w:rPr>
            </w:pPr>
            <w:r w:rsidRPr="009933E9">
              <w:rPr>
                <w:b/>
              </w:rPr>
              <w:t>Areal som endrer INON status</w:t>
            </w:r>
          </w:p>
        </w:tc>
        <w:tc>
          <w:tcPr>
            <w:tcW w:w="2248" w:type="dxa"/>
          </w:tcPr>
          <w:p w:rsidR="00831E9A" w:rsidRPr="009933E9" w:rsidRDefault="00831E9A" w:rsidP="003C150F">
            <w:pPr>
              <w:pStyle w:val="Brdtekst"/>
              <w:rPr>
                <w:b/>
              </w:rPr>
            </w:pPr>
            <w:r w:rsidRPr="009933E9">
              <w:rPr>
                <w:b/>
              </w:rPr>
              <w:t>Areal tilført fra høyere INON soner</w:t>
            </w:r>
          </w:p>
        </w:tc>
        <w:tc>
          <w:tcPr>
            <w:tcW w:w="2299" w:type="dxa"/>
          </w:tcPr>
          <w:p w:rsidR="00831E9A" w:rsidRPr="009933E9" w:rsidRDefault="00831E9A" w:rsidP="003C150F">
            <w:pPr>
              <w:pStyle w:val="Brdtekst"/>
              <w:rPr>
                <w:b/>
              </w:rPr>
            </w:pPr>
            <w:r w:rsidRPr="009933E9">
              <w:rPr>
                <w:b/>
              </w:rPr>
              <w:t>Netto bortfall</w:t>
            </w:r>
          </w:p>
        </w:tc>
      </w:tr>
      <w:tr w:rsidR="00831E9A" w:rsidRPr="009933E9" w:rsidTr="003C150F">
        <w:tc>
          <w:tcPr>
            <w:tcW w:w="2528" w:type="dxa"/>
          </w:tcPr>
          <w:p w:rsidR="00831E9A" w:rsidRPr="009933E9" w:rsidRDefault="00831E9A" w:rsidP="003C150F">
            <w:pPr>
              <w:pStyle w:val="Brdtekst"/>
            </w:pPr>
            <w:r w:rsidRPr="009933E9">
              <w:t>1-</w:t>
            </w:r>
            <w:smartTag w:uri="urn:schemas-microsoft-com:office:smarttags" w:element="metricconverter">
              <w:smartTagPr>
                <w:attr w:name="ProductID" w:val="3 km"/>
              </w:smartTagPr>
              <w:r w:rsidRPr="009933E9">
                <w:t>3 km</w:t>
              </w:r>
            </w:smartTag>
            <w:r w:rsidRPr="009933E9">
              <w:t xml:space="preserve"> fra inngrep</w:t>
            </w:r>
          </w:p>
        </w:tc>
        <w:tc>
          <w:tcPr>
            <w:tcW w:w="2212" w:type="dxa"/>
          </w:tcPr>
          <w:p w:rsidR="00831E9A" w:rsidRPr="009933E9" w:rsidRDefault="00831E9A" w:rsidP="003C150F">
            <w:pPr>
              <w:pStyle w:val="Brdtekst"/>
            </w:pPr>
          </w:p>
        </w:tc>
        <w:tc>
          <w:tcPr>
            <w:tcW w:w="2248" w:type="dxa"/>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3-</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tcBorders>
              <w:bottom w:val="single" w:sz="4" w:space="0" w:color="auto"/>
            </w:tcBorders>
          </w:tcPr>
          <w:p w:rsidR="00831E9A" w:rsidRPr="009933E9" w:rsidRDefault="00831E9A" w:rsidP="003C150F">
            <w:pPr>
              <w:pStyle w:val="Brdtekst"/>
            </w:pPr>
          </w:p>
        </w:tc>
        <w:tc>
          <w:tcPr>
            <w:tcW w:w="2299" w:type="dxa"/>
          </w:tcPr>
          <w:p w:rsidR="00831E9A" w:rsidRPr="009933E9" w:rsidRDefault="00831E9A" w:rsidP="003C150F">
            <w:pPr>
              <w:pStyle w:val="Brdtekst"/>
            </w:pPr>
          </w:p>
        </w:tc>
      </w:tr>
      <w:tr w:rsidR="00831E9A" w:rsidRPr="009933E9" w:rsidTr="003C150F">
        <w:tc>
          <w:tcPr>
            <w:tcW w:w="2528" w:type="dxa"/>
          </w:tcPr>
          <w:p w:rsidR="00831E9A" w:rsidRPr="009933E9" w:rsidRDefault="00831E9A" w:rsidP="003C150F">
            <w:pPr>
              <w:pStyle w:val="Brdtekst"/>
            </w:pPr>
            <w:r w:rsidRPr="009933E9">
              <w:t>&gt;</w:t>
            </w:r>
            <w:smartTag w:uri="urn:schemas-microsoft-com:office:smarttags" w:element="metricconverter">
              <w:smartTagPr>
                <w:attr w:name="ProductID" w:val="5 km"/>
              </w:smartTagPr>
              <w:r w:rsidRPr="009933E9">
                <w:t>5 km</w:t>
              </w:r>
            </w:smartTag>
            <w:r w:rsidRPr="009933E9">
              <w:t xml:space="preserve"> fra inngrep</w:t>
            </w:r>
          </w:p>
        </w:tc>
        <w:tc>
          <w:tcPr>
            <w:tcW w:w="2212" w:type="dxa"/>
          </w:tcPr>
          <w:p w:rsidR="00831E9A" w:rsidRPr="009933E9" w:rsidRDefault="00831E9A" w:rsidP="003C150F">
            <w:pPr>
              <w:pStyle w:val="Brdtekst"/>
            </w:pPr>
          </w:p>
        </w:tc>
        <w:tc>
          <w:tcPr>
            <w:tcW w:w="2248" w:type="dxa"/>
            <w:shd w:val="clear" w:color="auto" w:fill="C0C0C0"/>
          </w:tcPr>
          <w:p w:rsidR="00831E9A" w:rsidRPr="009933E9" w:rsidRDefault="00831E9A" w:rsidP="003C150F">
            <w:pPr>
              <w:pStyle w:val="Brdtekst"/>
            </w:pPr>
          </w:p>
        </w:tc>
        <w:tc>
          <w:tcPr>
            <w:tcW w:w="2299" w:type="dxa"/>
          </w:tcPr>
          <w:p w:rsidR="00831E9A" w:rsidRPr="009933E9" w:rsidRDefault="00831E9A" w:rsidP="003C150F">
            <w:pPr>
              <w:pStyle w:val="Brdtekst"/>
            </w:pPr>
          </w:p>
        </w:tc>
      </w:tr>
    </w:tbl>
    <w:p w:rsidR="00831E9A" w:rsidRPr="009933E9" w:rsidRDefault="00831E9A" w:rsidP="00831E9A">
      <w:pPr>
        <w:pStyle w:val="Brdtekst"/>
        <w:rPr>
          <w:sz w:val="18"/>
          <w:szCs w:val="18"/>
        </w:rPr>
      </w:pPr>
      <w:r w:rsidRPr="009933E9">
        <w:rPr>
          <w:sz w:val="18"/>
          <w:szCs w:val="18"/>
        </w:rPr>
        <w:t>Alle tall i km</w:t>
      </w:r>
      <w:r w:rsidRPr="009933E9">
        <w:rPr>
          <w:sz w:val="18"/>
          <w:szCs w:val="18"/>
          <w:vertAlign w:val="superscript"/>
        </w:rPr>
        <w:t>2</w:t>
      </w:r>
    </w:p>
    <w:p w:rsidR="00F055E7" w:rsidRDefault="00F055E7" w:rsidP="00F055E7">
      <w:pPr>
        <w:pStyle w:val="Overskrift2"/>
      </w:pPr>
      <w:bookmarkStart w:id="114" w:name="_Toc435179461"/>
      <w:bookmarkStart w:id="115" w:name="_Toc287005446"/>
      <w:r>
        <w:t>Store sammenhengende naturområder med urørt preg</w:t>
      </w:r>
      <w:bookmarkEnd w:id="114"/>
    </w:p>
    <w:p w:rsidR="00F055E7" w:rsidRDefault="00F055E7" w:rsidP="00F055E7">
      <w:pPr>
        <w:pStyle w:val="Brdtekst"/>
      </w:pPr>
      <w:r>
        <w:t xml:space="preserve">Store sammenhengende naturområder med urørt preg kan ha verdi for blant annet naturmangfold, friluftsliv og landskap. Dette gjelder også intakte korridorer som binder større naturområder sammen. Slike områder kan ligge både i og utenfor INON-soner. </w:t>
      </w:r>
    </w:p>
    <w:p w:rsidR="00F055E7" w:rsidRPr="009933E9" w:rsidRDefault="00F055E7" w:rsidP="00F055E7">
      <w:pPr>
        <w:pStyle w:val="Brdtekst"/>
      </w:pPr>
      <w:r>
        <w:t>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I arbeidet med utredningen bør det tas utgangspunkt i INON-kart fra Miljødirektoratet.</w:t>
      </w:r>
    </w:p>
    <w:p w:rsidR="003C150F" w:rsidRPr="009933E9" w:rsidRDefault="003C150F" w:rsidP="003C150F">
      <w:pPr>
        <w:pStyle w:val="Overskrift2"/>
        <w:tabs>
          <w:tab w:val="num" w:pos="576"/>
        </w:tabs>
      </w:pPr>
      <w:bookmarkStart w:id="116" w:name="_Toc435179462"/>
      <w:r w:rsidRPr="009933E9">
        <w:t>Kulturminner og kulturmiljø</w:t>
      </w:r>
      <w:bookmarkEnd w:id="115"/>
      <w:bookmarkEnd w:id="116"/>
    </w:p>
    <w:p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rsidR="003C150F" w:rsidRDefault="003C150F" w:rsidP="003C150F">
      <w:pPr>
        <w:pStyle w:val="Brdtekst"/>
      </w:pPr>
      <w:r w:rsidRPr="009933E9">
        <w:t>Det skal tas kontakt med fylkeskommunen og ev. Sametinget tidlig i planleggingsfasen, og før innsending av søknad, for avklaring i forhold til kulturminner.</w:t>
      </w:r>
    </w:p>
    <w:p w:rsidR="00461404" w:rsidRPr="009933E9" w:rsidRDefault="00461404" w:rsidP="00461404">
      <w:pPr>
        <w:pStyle w:val="Overskrift2"/>
        <w:tabs>
          <w:tab w:val="num" w:pos="576"/>
        </w:tabs>
      </w:pPr>
      <w:bookmarkStart w:id="117" w:name="_Toc287005447"/>
      <w:bookmarkStart w:id="118" w:name="_Toc435179463"/>
      <w:r w:rsidRPr="009933E9">
        <w:t>Reindrift</w:t>
      </w:r>
      <w:bookmarkEnd w:id="117"/>
      <w:bookmarkEnd w:id="118"/>
    </w:p>
    <w:p w:rsidR="00461404" w:rsidRPr="009933E9" w:rsidRDefault="00461404" w:rsidP="00461404">
      <w:pPr>
        <w:pStyle w:val="Brdtekst"/>
      </w:pPr>
      <w:r w:rsidRPr="009933E9">
        <w:t xml:space="preserve">Reindriftsaktiviteten i området skal beskrives og forventede virkninger som følge av tiltaket skal vurderes. Eventuelle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6" w:history="1">
        <w:r w:rsidRPr="009933E9">
          <w:rPr>
            <w:rStyle w:val="Hyperkobling"/>
          </w:rPr>
          <w:t>www.reindrift.no</w:t>
        </w:r>
      </w:hyperlink>
      <w:r w:rsidRPr="009933E9">
        <w:t>.</w:t>
      </w:r>
    </w:p>
    <w:p w:rsidR="001463DB" w:rsidRDefault="00461404" w:rsidP="00461404">
      <w:pPr>
        <w:pStyle w:val="Brdtekst"/>
      </w:pPr>
      <w:r w:rsidRPr="009933E9">
        <w:t>For nærmere beskrivelse av virkninger, se OEDs  ”</w:t>
      </w:r>
      <w:hyperlink r:id="rId27" w:tgtFrame="_blank" w:history="1">
        <w:r w:rsidRPr="009933E9">
          <w:rPr>
            <w:rStyle w:val="Hyperkobling"/>
          </w:rPr>
          <w:t>Retningslinjer for små vannkraftverk</w:t>
        </w:r>
      </w:hyperlink>
      <w:r w:rsidRPr="009933E9">
        <w:t xml:space="preserve">” pkt. 5.8 side 31 ff. på </w:t>
      </w:r>
      <w:hyperlink r:id="rId28" w:history="1">
        <w:r w:rsidR="005E54B8" w:rsidRPr="009472EE">
          <w:rPr>
            <w:rStyle w:val="Hyperkobling"/>
          </w:rPr>
          <w:t>www.regjeringen.no</w:t>
        </w:r>
      </w:hyperlink>
      <w:r w:rsidRPr="009933E9">
        <w:t>.</w:t>
      </w:r>
      <w:r w:rsidR="005E54B8">
        <w:t xml:space="preserve"> Selv om disse retningslinjene er utarbeidet med tanke på små vannkraftverk, er </w:t>
      </w:r>
      <w:r w:rsidR="00654482">
        <w:t xml:space="preserve">deler av det som står </w:t>
      </w:r>
      <w:r w:rsidR="005E54B8">
        <w:t xml:space="preserve">her også </w:t>
      </w:r>
      <w:r>
        <w:t xml:space="preserve">relevant </w:t>
      </w:r>
      <w:r w:rsidR="005F30B8">
        <w:t>for</w:t>
      </w:r>
      <w:r w:rsidR="00E4211A">
        <w:t xml:space="preserve"> inngrep i forbindelse med </w:t>
      </w:r>
      <w:r w:rsidR="005F30B8">
        <w:t xml:space="preserve"> </w:t>
      </w:r>
      <w:r w:rsidR="00656F7A">
        <w:t>uttak av vann til andre tiltak enn kraftverk</w:t>
      </w:r>
      <w:r>
        <w:t>.</w:t>
      </w:r>
    </w:p>
    <w:p w:rsidR="005E54B8" w:rsidRPr="009933E9" w:rsidRDefault="005E54B8" w:rsidP="005E54B8">
      <w:pPr>
        <w:pStyle w:val="Overskrift2"/>
        <w:tabs>
          <w:tab w:val="num" w:pos="576"/>
        </w:tabs>
      </w:pPr>
      <w:bookmarkStart w:id="119" w:name="_Toc287005448"/>
      <w:bookmarkStart w:id="120" w:name="_Toc435179464"/>
      <w:r w:rsidRPr="009933E9">
        <w:t>Jord- og skogressurser</w:t>
      </w:r>
      <w:bookmarkEnd w:id="119"/>
      <w:bookmarkEnd w:id="120"/>
    </w:p>
    <w:p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21" w:name="_Toc287005449"/>
    </w:p>
    <w:p w:rsidR="005E54B8" w:rsidRPr="009933E9" w:rsidRDefault="005E54B8" w:rsidP="005E54B8">
      <w:pPr>
        <w:pStyle w:val="Overskrift2"/>
        <w:tabs>
          <w:tab w:val="num" w:pos="576"/>
        </w:tabs>
      </w:pPr>
      <w:bookmarkStart w:id="122" w:name="_Toc435179465"/>
      <w:r w:rsidRPr="009933E9">
        <w:t>Ferskvannsressurser</w:t>
      </w:r>
      <w:bookmarkEnd w:id="121"/>
      <w:bookmarkEnd w:id="122"/>
      <w:r w:rsidRPr="009933E9">
        <w:t xml:space="preserve"> </w:t>
      </w:r>
    </w:p>
    <w:p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rsidR="005E54B8" w:rsidRPr="009933E9" w:rsidRDefault="005E54B8" w:rsidP="005E54B8">
      <w:pPr>
        <w:pStyle w:val="Overskrift2"/>
        <w:tabs>
          <w:tab w:val="num" w:pos="576"/>
        </w:tabs>
      </w:pPr>
      <w:bookmarkStart w:id="123" w:name="_Toc287005450"/>
      <w:bookmarkStart w:id="124" w:name="_Toc435179466"/>
      <w:r w:rsidRPr="009933E9">
        <w:t>Brukerinteresser</w:t>
      </w:r>
      <w:bookmarkEnd w:id="123"/>
      <w:bookmarkEnd w:id="124"/>
      <w:r w:rsidRPr="009933E9">
        <w:t xml:space="preserve"> </w:t>
      </w:r>
    </w:p>
    <w:p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rsidR="005E54B8" w:rsidRPr="00B972B2" w:rsidRDefault="005E54B8" w:rsidP="005E54B8">
      <w:pPr>
        <w:pStyle w:val="Overskrift2"/>
        <w:tabs>
          <w:tab w:val="num" w:pos="576"/>
        </w:tabs>
      </w:pPr>
      <w:bookmarkStart w:id="125" w:name="_Toc287005451"/>
      <w:bookmarkStart w:id="126" w:name="_Toc435179467"/>
      <w:r w:rsidRPr="00B972B2">
        <w:t>Samfunnsmessige virkninger</w:t>
      </w:r>
      <w:bookmarkEnd w:id="125"/>
      <w:bookmarkEnd w:id="126"/>
    </w:p>
    <w:p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 xml:space="preserve">tilstrekkelig </w:t>
      </w:r>
      <w:proofErr w:type="spellStart"/>
      <w:r w:rsidR="008E50CF" w:rsidRPr="00B972B2">
        <w:t>drikkevannforsyning</w:t>
      </w:r>
      <w:proofErr w:type="spellEnd"/>
      <w:r w:rsidR="008E50CF" w:rsidRPr="00B972B2">
        <w:t xml:space="preserve"> til husstandene i området</w:t>
      </w:r>
      <w:r w:rsidR="00656F7A">
        <w:t xml:space="preserve"> eller betydningen av sikker </w:t>
      </w:r>
      <w:proofErr w:type="spellStart"/>
      <w:r w:rsidR="00656F7A">
        <w:t>snølegging</w:t>
      </w:r>
      <w:proofErr w:type="spellEnd"/>
      <w:r w:rsidR="00656F7A">
        <w:t xml:space="preserve"> for barn og unges aktivitet i området,</w:t>
      </w:r>
      <w:r w:rsidR="008E50CF" w:rsidRPr="00B972B2">
        <w:t xml:space="preserve"> beskrives. S</w:t>
      </w:r>
      <w:r w:rsidRPr="00B972B2">
        <w:t xml:space="preserve">ysselsetting i anleggs- og driftsfasen beskrives. </w:t>
      </w:r>
    </w:p>
    <w:p w:rsidR="005E54B8" w:rsidRPr="009933E9" w:rsidRDefault="005E54B8" w:rsidP="005E54B8">
      <w:pPr>
        <w:pStyle w:val="Overskrift2"/>
        <w:tabs>
          <w:tab w:val="num" w:pos="576"/>
        </w:tabs>
      </w:pPr>
      <w:bookmarkStart w:id="127" w:name="_Toc435179468"/>
      <w:bookmarkStart w:id="128" w:name="_Toc287005453"/>
      <w:r w:rsidRPr="009933E9">
        <w:t>Dam</w:t>
      </w:r>
      <w:bookmarkEnd w:id="127"/>
      <w:r w:rsidRPr="009933E9">
        <w:t xml:space="preserve"> </w:t>
      </w:r>
      <w:bookmarkEnd w:id="128"/>
    </w:p>
    <w:p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rsidR="000D31BC" w:rsidRPr="009933E9" w:rsidRDefault="000D31BC" w:rsidP="000D31BC">
      <w:pPr>
        <w:pStyle w:val="Overskrift2"/>
        <w:tabs>
          <w:tab w:val="num" w:pos="576"/>
        </w:tabs>
      </w:pPr>
      <w:bookmarkStart w:id="129" w:name="_Toc435179469"/>
      <w:r w:rsidRPr="009933E9">
        <w:t>Ev. alternative utbyggingsløsninger</w:t>
      </w:r>
      <w:bookmarkEnd w:id="129"/>
    </w:p>
    <w:p w:rsidR="000D31BC" w:rsidRDefault="000D31BC" w:rsidP="000D31BC">
      <w:pPr>
        <w:pStyle w:val="Brdtekst"/>
      </w:pPr>
      <w:r w:rsidRPr="009933E9">
        <w:t>Alternative utbyggingsløsninger skal beskrives og valg av alternativ skal begrunnes. Fordeler og ulemper ved</w:t>
      </w:r>
      <w:r w:rsidR="00656F7A">
        <w:t xml:space="preserve"> plassering av inntak, </w:t>
      </w:r>
      <w:proofErr w:type="spellStart"/>
      <w:r w:rsidR="00656F7A">
        <w:t>lednings</w:t>
      </w:r>
      <w:r>
        <w:t>trasé</w:t>
      </w:r>
      <w:proofErr w:type="spellEnd"/>
      <w:r>
        <w:t xml:space="preserve">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rsidR="00C21E59" w:rsidRPr="009933E9" w:rsidRDefault="00C21E59" w:rsidP="00C21E59">
      <w:pPr>
        <w:pStyle w:val="Overskrift2"/>
        <w:tabs>
          <w:tab w:val="num" w:pos="576"/>
        </w:tabs>
      </w:pPr>
      <w:bookmarkStart w:id="130" w:name="_Toc287005455"/>
      <w:bookmarkStart w:id="131" w:name="_Toc435179470"/>
      <w:r w:rsidRPr="009933E9">
        <w:t>Samlet vurdering</w:t>
      </w:r>
      <w:bookmarkEnd w:id="130"/>
      <w:bookmarkEnd w:id="131"/>
      <w:r w:rsidRPr="009933E9">
        <w:t xml:space="preserve"> </w:t>
      </w:r>
    </w:p>
    <w:p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rsidTr="00387CA7">
        <w:tc>
          <w:tcPr>
            <w:tcW w:w="2844" w:type="dxa"/>
          </w:tcPr>
          <w:p w:rsidR="00C21E59" w:rsidRPr="009933E9" w:rsidRDefault="00C21E59" w:rsidP="00387CA7">
            <w:pPr>
              <w:rPr>
                <w:b/>
              </w:rPr>
            </w:pPr>
            <w:r w:rsidRPr="009933E9">
              <w:rPr>
                <w:b/>
              </w:rPr>
              <w:t>Tema</w:t>
            </w:r>
          </w:p>
        </w:tc>
        <w:tc>
          <w:tcPr>
            <w:tcW w:w="2303" w:type="dxa"/>
          </w:tcPr>
          <w:p w:rsidR="00C21E59" w:rsidRPr="009933E9" w:rsidRDefault="00C21E59" w:rsidP="00387CA7">
            <w:pPr>
              <w:rPr>
                <w:b/>
              </w:rPr>
            </w:pPr>
            <w:r w:rsidRPr="009933E9">
              <w:rPr>
                <w:b/>
              </w:rPr>
              <w:t xml:space="preserve">Konsekvens </w:t>
            </w:r>
          </w:p>
        </w:tc>
        <w:tc>
          <w:tcPr>
            <w:tcW w:w="2303" w:type="dxa"/>
          </w:tcPr>
          <w:p w:rsidR="00C21E59" w:rsidRPr="009933E9" w:rsidRDefault="00C21E59" w:rsidP="00387CA7">
            <w:pPr>
              <w:rPr>
                <w:b/>
              </w:rPr>
            </w:pPr>
            <w:r w:rsidRPr="009933E9">
              <w:rPr>
                <w:b/>
              </w:rPr>
              <w:t>Søker/konsulent sin vurdering</w:t>
            </w:r>
          </w:p>
        </w:tc>
      </w:tr>
      <w:tr w:rsidR="00C21E59" w:rsidRPr="009933E9" w:rsidTr="00387CA7">
        <w:tc>
          <w:tcPr>
            <w:tcW w:w="2844" w:type="dxa"/>
          </w:tcPr>
          <w:p w:rsidR="00C21E59" w:rsidRPr="009933E9" w:rsidRDefault="00C21E59" w:rsidP="00387CA7">
            <w:r w:rsidRPr="009933E9">
              <w:t>Vanntemp., is og lokalklima</w:t>
            </w:r>
          </w:p>
        </w:tc>
        <w:tc>
          <w:tcPr>
            <w:tcW w:w="2303" w:type="dxa"/>
          </w:tcPr>
          <w:p w:rsidR="00C21E59" w:rsidRPr="009933E9" w:rsidRDefault="00C21E59" w:rsidP="00387CA7">
            <w:pPr>
              <w:jc w:val="center"/>
              <w:rPr>
                <w:i/>
                <w:sz w:val="18"/>
                <w:szCs w:val="18"/>
              </w:rPr>
            </w:pPr>
            <w:r w:rsidRPr="009933E9">
              <w:rPr>
                <w:i/>
                <w:sz w:val="18"/>
                <w:szCs w:val="18"/>
              </w:rPr>
              <w:t>eks. middels negativ</w:t>
            </w:r>
          </w:p>
        </w:tc>
        <w:tc>
          <w:tcPr>
            <w:tcW w:w="2303" w:type="dxa"/>
          </w:tcPr>
          <w:p w:rsidR="00C21E59" w:rsidRPr="009933E9" w:rsidRDefault="00C21E59" w:rsidP="00387CA7">
            <w:pPr>
              <w:jc w:val="center"/>
              <w:rPr>
                <w:i/>
                <w:sz w:val="18"/>
                <w:szCs w:val="18"/>
              </w:rPr>
            </w:pPr>
            <w:r w:rsidRPr="009933E9">
              <w:rPr>
                <w:i/>
                <w:sz w:val="18"/>
                <w:szCs w:val="18"/>
              </w:rPr>
              <w:t>konsulent/søker</w:t>
            </w:r>
          </w:p>
        </w:tc>
      </w:tr>
      <w:tr w:rsidR="00C21E59" w:rsidRPr="009933E9" w:rsidTr="00387CA7">
        <w:tc>
          <w:tcPr>
            <w:tcW w:w="2844" w:type="dxa"/>
          </w:tcPr>
          <w:p w:rsidR="00C21E59" w:rsidRPr="009933E9" w:rsidRDefault="00C21E59" w:rsidP="00387CA7">
            <w:r w:rsidRPr="009933E9">
              <w:t>Ras, flom og erosjon</w:t>
            </w:r>
          </w:p>
        </w:tc>
        <w:tc>
          <w:tcPr>
            <w:tcW w:w="2303" w:type="dxa"/>
          </w:tcPr>
          <w:p w:rsidR="00C21E59" w:rsidRPr="009933E9" w:rsidRDefault="00C21E59" w:rsidP="00387CA7">
            <w:pPr>
              <w:jc w:val="center"/>
              <w:rPr>
                <w:i/>
                <w:sz w:val="18"/>
                <w:szCs w:val="18"/>
              </w:rPr>
            </w:pPr>
            <w:r w:rsidRPr="009933E9">
              <w:rPr>
                <w:i/>
                <w:sz w:val="18"/>
                <w:szCs w:val="18"/>
              </w:rPr>
              <w:t>eks. liten negativ</w:t>
            </w:r>
          </w:p>
        </w:tc>
        <w:tc>
          <w:tcPr>
            <w:tcW w:w="2303" w:type="dxa"/>
          </w:tcPr>
          <w:p w:rsidR="00C21E59" w:rsidRPr="009933E9" w:rsidRDefault="00C21E59" w:rsidP="00387CA7">
            <w:pPr>
              <w:jc w:val="center"/>
              <w:rPr>
                <w:i/>
                <w:sz w:val="18"/>
                <w:szCs w:val="18"/>
              </w:rPr>
            </w:pPr>
            <w:r w:rsidRPr="009933E9">
              <w:rPr>
                <w:i/>
                <w:sz w:val="18"/>
                <w:szCs w:val="18"/>
              </w:rPr>
              <w:t>søker</w:t>
            </w:r>
          </w:p>
        </w:tc>
      </w:tr>
      <w:tr w:rsidR="00C21E59" w:rsidRPr="009933E9" w:rsidTr="00387CA7">
        <w:tc>
          <w:tcPr>
            <w:tcW w:w="2844" w:type="dxa"/>
          </w:tcPr>
          <w:p w:rsidR="00C21E59" w:rsidRPr="009933E9" w:rsidRDefault="00C21E59" w:rsidP="00387CA7">
            <w:r w:rsidRPr="009933E9">
              <w:t>Ferskvannsressurser</w:t>
            </w:r>
          </w:p>
        </w:tc>
        <w:tc>
          <w:tcPr>
            <w:tcW w:w="2303" w:type="dxa"/>
          </w:tcPr>
          <w:p w:rsidR="00C21E59" w:rsidRPr="009933E9" w:rsidRDefault="00C21E59" w:rsidP="00387CA7">
            <w:pPr>
              <w:jc w:val="center"/>
            </w:pPr>
            <w:r w:rsidRPr="009933E9">
              <w:rPr>
                <w:i/>
                <w:sz w:val="18"/>
                <w:szCs w:val="18"/>
              </w:rPr>
              <w:t>eks. liten negativ</w:t>
            </w:r>
          </w:p>
        </w:tc>
        <w:tc>
          <w:tcPr>
            <w:tcW w:w="2303" w:type="dxa"/>
          </w:tcPr>
          <w:p w:rsidR="00C21E59" w:rsidRPr="009933E9" w:rsidRDefault="00C21E59" w:rsidP="00387CA7">
            <w:pPr>
              <w:jc w:val="center"/>
            </w:pPr>
            <w:r w:rsidRPr="009933E9">
              <w:rPr>
                <w:i/>
                <w:sz w:val="18"/>
                <w:szCs w:val="18"/>
              </w:rPr>
              <w:t>konsulent</w:t>
            </w:r>
          </w:p>
        </w:tc>
      </w:tr>
      <w:tr w:rsidR="00C21E59" w:rsidRPr="009933E9" w:rsidTr="00387CA7">
        <w:tc>
          <w:tcPr>
            <w:tcW w:w="2844" w:type="dxa"/>
          </w:tcPr>
          <w:p w:rsidR="00C21E59" w:rsidRPr="009933E9" w:rsidRDefault="00C21E59" w:rsidP="00387CA7">
            <w:r w:rsidRPr="009933E9">
              <w:t>Grunnvann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Brukerinteresser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Rødlistearter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Terrestrisk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Akvatisk 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Landskap og INON</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Kulturminner og kulturmiljø</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Reindrift</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r w:rsidRPr="009933E9">
              <w:t>Jord og skogressurser</w:t>
            </w:r>
          </w:p>
        </w:tc>
        <w:tc>
          <w:tcPr>
            <w:tcW w:w="2303" w:type="dxa"/>
          </w:tcPr>
          <w:p w:rsidR="00C21E59" w:rsidRPr="009933E9" w:rsidRDefault="00C21E59" w:rsidP="00387CA7">
            <w:pPr>
              <w:jc w:val="center"/>
            </w:pPr>
          </w:p>
        </w:tc>
        <w:tc>
          <w:tcPr>
            <w:tcW w:w="2303" w:type="dxa"/>
          </w:tcPr>
          <w:p w:rsidR="00C21E59" w:rsidRPr="009933E9" w:rsidRDefault="00C21E59" w:rsidP="00387CA7">
            <w:pPr>
              <w:jc w:val="center"/>
            </w:pPr>
          </w:p>
        </w:tc>
      </w:tr>
      <w:tr w:rsidR="00C21E59" w:rsidRPr="009933E9" w:rsidTr="00387CA7">
        <w:tc>
          <w:tcPr>
            <w:tcW w:w="2844" w:type="dxa"/>
          </w:tcPr>
          <w:p w:rsidR="00C21E59" w:rsidRPr="009933E9" w:rsidRDefault="00C21E59" w:rsidP="00387CA7">
            <w:pPr>
              <w:rPr>
                <w:b/>
              </w:rPr>
            </w:pPr>
            <w:r w:rsidRPr="009933E9">
              <w:rPr>
                <w:b/>
              </w:rPr>
              <w:t>Oppsummering</w:t>
            </w:r>
          </w:p>
        </w:tc>
        <w:tc>
          <w:tcPr>
            <w:tcW w:w="2303" w:type="dxa"/>
          </w:tcPr>
          <w:p w:rsidR="00C21E59" w:rsidRPr="009933E9" w:rsidRDefault="00C21E59" w:rsidP="00387CA7">
            <w:pPr>
              <w:jc w:val="center"/>
              <w:rPr>
                <w:b/>
              </w:rPr>
            </w:pPr>
          </w:p>
        </w:tc>
        <w:tc>
          <w:tcPr>
            <w:tcW w:w="2303" w:type="dxa"/>
          </w:tcPr>
          <w:p w:rsidR="00C21E59" w:rsidRPr="009933E9" w:rsidRDefault="00C21E59" w:rsidP="00387CA7">
            <w:pPr>
              <w:jc w:val="center"/>
              <w:rPr>
                <w:b/>
              </w:rPr>
            </w:pPr>
          </w:p>
        </w:tc>
      </w:tr>
    </w:tbl>
    <w:p w:rsidR="00C21E59" w:rsidRDefault="00C21E59" w:rsidP="005E54B8">
      <w:pPr>
        <w:pStyle w:val="Brdtekst"/>
      </w:pPr>
    </w:p>
    <w:p w:rsidR="00B63BF8" w:rsidRDefault="00B63BF8" w:rsidP="00B63BF8">
      <w:pPr>
        <w:pStyle w:val="Overskrift2"/>
        <w:tabs>
          <w:tab w:val="num" w:pos="142"/>
        </w:tabs>
        <w:ind w:left="0" w:firstLine="0"/>
      </w:pPr>
      <w:bookmarkStart w:id="132" w:name="_Toc435179471"/>
      <w:r>
        <w:t>Samlet belastning</w:t>
      </w:r>
      <w:bookmarkEnd w:id="132"/>
    </w:p>
    <w:p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rsidR="0022604B" w:rsidRDefault="0022604B" w:rsidP="004E380C">
      <w:pPr>
        <w:pStyle w:val="Overskrift1"/>
      </w:pPr>
      <w:bookmarkStart w:id="133" w:name="_Toc435179472"/>
      <w:bookmarkStart w:id="134" w:name="_Toc61252566"/>
      <w:bookmarkStart w:id="135" w:name="_Toc61252664"/>
      <w:bookmarkStart w:id="136" w:name="_Toc61253213"/>
      <w:bookmarkStart w:id="137" w:name="_Toc61253502"/>
      <w:bookmarkEnd w:id="109"/>
      <w:bookmarkEnd w:id="110"/>
      <w:bookmarkEnd w:id="111"/>
      <w:bookmarkEnd w:id="112"/>
      <w:bookmarkEnd w:id="113"/>
      <w:r>
        <w:t>Avbøtende tiltak</w:t>
      </w:r>
      <w:bookmarkEnd w:id="133"/>
    </w:p>
    <w:p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rsidR="0022604B" w:rsidRPr="00C13E4C" w:rsidRDefault="0022604B" w:rsidP="00C13E4C">
      <w:pPr>
        <w:rPr>
          <w:rStyle w:val="Understreket"/>
        </w:rPr>
      </w:pPr>
      <w:r w:rsidRPr="00C13E4C">
        <w:rPr>
          <w:rStyle w:val="Understreket"/>
        </w:rPr>
        <w:t>Minstevannføring</w:t>
      </w:r>
      <w:r w:rsidR="001F1EF7">
        <w:rPr>
          <w:rStyle w:val="Understreket"/>
        </w:rPr>
        <w:t xml:space="preserve"> </w:t>
      </w:r>
    </w:p>
    <w:p w:rsidR="00CE0F1F" w:rsidRPr="009933E9" w:rsidRDefault="0022604B" w:rsidP="00CE0F1F">
      <w:pPr>
        <w:pStyle w:val="Brdtekst"/>
      </w:pPr>
      <w:r w:rsidRPr="00C13E4C">
        <w:t>Det skal tydelig fremgå av søknaden om det er planlagt slipp av minstevannføring</w:t>
      </w:r>
      <w:r w:rsidR="00CE620E">
        <w:t xml:space="preserve"> og størrelsen på denne</w:t>
      </w:r>
      <w:r w:rsidRPr="00C13E4C">
        <w:t>. Ulike alternativer for minstevannføringsslipp, som størrelser og variasjon igjennom året, drøftes og vurder</w:t>
      </w:r>
      <w:r w:rsidR="001F1EF7">
        <w:t xml:space="preserve">es opp mot </w:t>
      </w:r>
      <w:r w:rsidR="00CE620E">
        <w:t xml:space="preserve">behovet for uttak av </w:t>
      </w:r>
      <w:r w:rsidR="00936F12">
        <w:t xml:space="preserve">vann, </w:t>
      </w:r>
      <w:r w:rsidRPr="00C13E4C">
        <w:t xml:space="preserve">kostnader og miljøkonsekvenser. Valg av størrelsen på minstevannføringsslippet skal begrunnes. Hvis det kun foreslås slipp av vann </w:t>
      </w:r>
      <w:r w:rsidR="00E97BE3" w:rsidRPr="00C13E4C">
        <w:t>i deler av året</w:t>
      </w:r>
      <w:r w:rsidRPr="00C13E4C">
        <w:t xml:space="preserve">, eller ikke i det hele tatt, må dette begrunnes særskilt. </w:t>
      </w:r>
      <w:r w:rsidR="00CE0F1F">
        <w:t>V</w:t>
      </w:r>
      <w:r w:rsidR="00CE0F1F" w:rsidRPr="009933E9">
        <w:t>annføringer skal visualiseres i form av bilder tatt ved forskjellige v</w:t>
      </w:r>
      <w:r w:rsidR="00C20CE2">
        <w:t>annføringer der størrelsen på vannføringen</w:t>
      </w:r>
      <w:r w:rsidR="00CE0F1F" w:rsidRPr="009933E9">
        <w:t xml:space="preserve"> skal være oppgitt.</w:t>
      </w:r>
    </w:p>
    <w:p w:rsidR="00476252" w:rsidRPr="009933E9" w:rsidRDefault="00476252" w:rsidP="00476252">
      <w:pPr>
        <w:pStyle w:val="Brdtekst"/>
        <w:rPr>
          <w:u w:val="single"/>
        </w:rPr>
      </w:pPr>
      <w:r w:rsidRPr="009933E9">
        <w:rPr>
          <w:u w:val="single"/>
        </w:rPr>
        <w:t xml:space="preserve">Eksempler på </w:t>
      </w:r>
      <w:r>
        <w:rPr>
          <w:u w:val="single"/>
        </w:rPr>
        <w:t>andre avbøtende tiltak:</w:t>
      </w:r>
    </w:p>
    <w:p w:rsidR="00476252" w:rsidRPr="009933E9" w:rsidRDefault="00936F12" w:rsidP="00476252">
      <w:pPr>
        <w:pStyle w:val="Brdtekst"/>
        <w:numPr>
          <w:ilvl w:val="0"/>
          <w:numId w:val="13"/>
        </w:numPr>
      </w:pPr>
      <w:r>
        <w:t>Flytting av inntak.</w:t>
      </w:r>
    </w:p>
    <w:p w:rsidR="00476252" w:rsidRDefault="00476252" w:rsidP="00476252">
      <w:pPr>
        <w:pStyle w:val="Brdtekst"/>
        <w:numPr>
          <w:ilvl w:val="0"/>
          <w:numId w:val="13"/>
        </w:numPr>
      </w:pPr>
      <w:r w:rsidRPr="009933E9">
        <w:t xml:space="preserve">Valg av løsninger for utforming av </w:t>
      </w:r>
      <w:r>
        <w:t>inntak,</w:t>
      </w:r>
      <w:r w:rsidRPr="009933E9">
        <w:t xml:space="preserve"> </w:t>
      </w:r>
      <w:r>
        <w:t>vannledning</w:t>
      </w:r>
      <w:r w:rsidR="00EB0A2D">
        <w:t>, masseuttak, deponier</w:t>
      </w:r>
      <w:r>
        <w:t xml:space="preserve"> og veg.</w:t>
      </w:r>
    </w:p>
    <w:p w:rsidR="00476252" w:rsidRPr="009933E9" w:rsidRDefault="00476252" w:rsidP="00476252">
      <w:pPr>
        <w:pStyle w:val="Brdtekst"/>
        <w:numPr>
          <w:ilvl w:val="0"/>
          <w:numId w:val="13"/>
        </w:numPr>
      </w:pPr>
      <w:r w:rsidRPr="009933E9">
        <w:t>Terskler og biotopjusterende tiltak, eksempelvis etablering av kunstige hekkeplasser.</w:t>
      </w:r>
    </w:p>
    <w:p w:rsidR="00476252" w:rsidRPr="009933E9" w:rsidRDefault="00476252" w:rsidP="00476252">
      <w:pPr>
        <w:pStyle w:val="Brdtekst"/>
        <w:numPr>
          <w:ilvl w:val="0"/>
          <w:numId w:val="13"/>
        </w:numPr>
      </w:pPr>
      <w:r w:rsidRPr="009933E9">
        <w:t>Tiltak for å sikre vandringsveier for fisk.</w:t>
      </w:r>
    </w:p>
    <w:p w:rsidR="00F27B62" w:rsidRDefault="00476252" w:rsidP="00524EA6">
      <w:pPr>
        <w:pStyle w:val="Brdtekst"/>
        <w:numPr>
          <w:ilvl w:val="0"/>
          <w:numId w:val="13"/>
        </w:numPr>
      </w:pPr>
      <w:r w:rsidRPr="009933E9">
        <w:t>Reetablering av vegetasjon.</w:t>
      </w:r>
    </w:p>
    <w:p w:rsidR="00A032AE" w:rsidRPr="00524EA6" w:rsidRDefault="00A032AE" w:rsidP="00524EA6">
      <w:pPr>
        <w:pStyle w:val="Brdtekst"/>
        <w:numPr>
          <w:ilvl w:val="0"/>
          <w:numId w:val="13"/>
        </w:numPr>
      </w:pPr>
      <w:r>
        <w:t>Senkningsmagasin for å unngå dam.</w:t>
      </w:r>
    </w:p>
    <w:p w:rsidR="0022604B" w:rsidRDefault="0022604B" w:rsidP="004E380C">
      <w:pPr>
        <w:pStyle w:val="Overskrift1"/>
      </w:pPr>
      <w:bookmarkStart w:id="138" w:name="_Toc435179473"/>
      <w:r>
        <w:t>Referanser og grunnlagsdata</w:t>
      </w:r>
      <w:bookmarkEnd w:id="138"/>
    </w:p>
    <w:bookmarkEnd w:id="134"/>
    <w:bookmarkEnd w:id="135"/>
    <w:bookmarkEnd w:id="136"/>
    <w:bookmarkEnd w:id="137"/>
    <w:p w:rsidR="00B64B5A" w:rsidRPr="00C13E4C" w:rsidRDefault="0022604B" w:rsidP="006B3771">
      <w:pPr>
        <w:pStyle w:val="Brdtekst"/>
      </w:pPr>
      <w:r w:rsidRPr="00C13E4C">
        <w:t>Her oppgis referanser til informasjon og data som er benyttet i søknaden.</w:t>
      </w:r>
    </w:p>
    <w:p w:rsidR="0022604B" w:rsidRDefault="0022604B" w:rsidP="00B64B5A">
      <w:pPr>
        <w:pStyle w:val="Overskrift1"/>
      </w:pPr>
      <w:bookmarkStart w:id="139" w:name="_Toc435179474"/>
      <w:r>
        <w:t xml:space="preserve">Vedlegg til </w:t>
      </w:r>
      <w:r w:rsidRPr="004E380C">
        <w:t>søknaden</w:t>
      </w:r>
      <w:bookmarkEnd w:id="139"/>
    </w:p>
    <w:p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nye og eksisterende veier, eiendomsgrenser og arealbruk. Kartet skal være i A3 el A4 format, tydelig og lesbart, med gode tegnforklaringer. Prosjektet skal tegnes inn med farger.</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r w:rsidR="00376F7A">
        <w:rPr>
          <w:color w:val="000000"/>
        </w:rPr>
        <w:t>Miljødirektoratet</w:t>
      </w:r>
      <w:r w:rsidR="00387CA7">
        <w:rPr>
          <w:color w:val="000000"/>
        </w:rPr>
        <w:t xml:space="preserve">. </w:t>
      </w:r>
    </w:p>
    <w:p w:rsidR="00387CA7" w:rsidRPr="009933E9" w:rsidRDefault="00387CA7" w:rsidP="00387CA7">
      <w:pPr>
        <w:tabs>
          <w:tab w:val="left" w:pos="992"/>
        </w:tabs>
        <w:ind w:left="567"/>
      </w:pPr>
    </w:p>
    <w:p w:rsidR="00387CA7" w:rsidRPr="009933E9" w:rsidRDefault="00387CA7" w:rsidP="00387CA7">
      <w:pPr>
        <w:tabs>
          <w:tab w:val="left" w:pos="992"/>
        </w:tabs>
        <w:ind w:left="567"/>
      </w:pPr>
    </w:p>
    <w:p w:rsidR="00387CA7" w:rsidRPr="009933E9" w:rsidRDefault="00387CA7" w:rsidP="00387CA7">
      <w:pPr>
        <w:pStyle w:val="Brdtekst"/>
      </w:pPr>
      <w:r w:rsidRPr="009933E9">
        <w:t>Følgende skjemaer skal følge søknaden som selvstendige dokumenter (skjemaene er å finne på www.nve.no/smaakraft):</w:t>
      </w:r>
    </w:p>
    <w:p w:rsidR="00387CA7" w:rsidRPr="009933E9" w:rsidRDefault="006E4DB2" w:rsidP="00387CA7">
      <w:pPr>
        <w:pStyle w:val="NVEpunktliste"/>
        <w:tabs>
          <w:tab w:val="clear" w:pos="1375"/>
          <w:tab w:val="num" w:pos="993"/>
        </w:tabs>
      </w:pPr>
      <w:hyperlink r:id="rId29" w:history="1">
        <w:r w:rsidR="00387CA7" w:rsidRPr="009933E9">
          <w:rPr>
            <w:rStyle w:val="Hyperkobling"/>
          </w:rPr>
          <w:t>Skjema for dokumentasjon av hydrologiske forhold</w:t>
        </w:r>
      </w:hyperlink>
      <w:r w:rsidR="00387CA7" w:rsidRPr="009933E9">
        <w:t xml:space="preserve"> </w:t>
      </w:r>
    </w:p>
    <w:p w:rsidR="0022604B" w:rsidRPr="00D434F1" w:rsidRDefault="006E4DB2" w:rsidP="00D434F1">
      <w:pPr>
        <w:pStyle w:val="NVEpunktliste"/>
        <w:tabs>
          <w:tab w:val="clear" w:pos="1375"/>
          <w:tab w:val="num" w:pos="993"/>
        </w:tabs>
        <w:rPr>
          <w:color w:val="000000"/>
        </w:rPr>
      </w:pPr>
      <w:hyperlink r:id="rId30" w:history="1">
        <w:r w:rsidR="00087D13">
          <w:rPr>
            <w:rStyle w:val="Hyperkobling"/>
          </w:rPr>
          <w:t>Skjema "Klassifisering av dammer"</w:t>
        </w:r>
      </w:hyperlink>
      <w:r w:rsidR="007D3191">
        <w:t xml:space="preserve"> </w:t>
      </w:r>
    </w:p>
    <w:sectPr w:rsidR="0022604B" w:rsidRPr="00D434F1" w:rsidSect="00D26470">
      <w:headerReference w:type="default" r:id="rId31"/>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0E" w:rsidRDefault="00CE620E">
      <w:r>
        <w:separator/>
      </w:r>
    </w:p>
  </w:endnote>
  <w:endnote w:type="continuationSeparator" w:id="0">
    <w:p w:rsidR="00CE620E" w:rsidRDefault="00C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0E" w:rsidRDefault="00CE620E">
      <w:r>
        <w:separator/>
      </w:r>
    </w:p>
  </w:footnote>
  <w:footnote w:type="continuationSeparator" w:id="0">
    <w:p w:rsidR="00CE620E" w:rsidRDefault="00CE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CE620E" w:rsidRDefault="00CE620E">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0E" w:rsidRDefault="00CE620E">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E4DB2">
      <w:rPr>
        <w:rStyle w:val="Sidetall"/>
        <w:noProof/>
      </w:rPr>
      <w:t>13</w:t>
    </w:r>
    <w:r>
      <w:rPr>
        <w:rStyle w:val="Sidetall"/>
      </w:rPr>
      <w:fldChar w:fldCharType="end"/>
    </w:r>
  </w:p>
  <w:p w:rsidR="00CE620E" w:rsidRDefault="00CE620E">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abstractNumId w:val="0"/>
  </w:num>
  <w:num w:numId="4">
    <w:abstractNumId w:val="6"/>
  </w:num>
  <w:num w:numId="5">
    <w:abstractNumId w:val="1"/>
  </w:num>
  <w:num w:numId="6">
    <w:abstractNumId w:val="8"/>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12"/>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C9"/>
    <w:rsid w:val="000034C8"/>
    <w:rsid w:val="00024000"/>
    <w:rsid w:val="0003674F"/>
    <w:rsid w:val="000374CF"/>
    <w:rsid w:val="000409C6"/>
    <w:rsid w:val="00045193"/>
    <w:rsid w:val="00047D73"/>
    <w:rsid w:val="00066BBC"/>
    <w:rsid w:val="00067092"/>
    <w:rsid w:val="00071B30"/>
    <w:rsid w:val="000741DF"/>
    <w:rsid w:val="00075E54"/>
    <w:rsid w:val="00076650"/>
    <w:rsid w:val="00084019"/>
    <w:rsid w:val="0008506E"/>
    <w:rsid w:val="000879B5"/>
    <w:rsid w:val="00087D13"/>
    <w:rsid w:val="00092051"/>
    <w:rsid w:val="00095096"/>
    <w:rsid w:val="000958B9"/>
    <w:rsid w:val="000A4F8B"/>
    <w:rsid w:val="000A4FFE"/>
    <w:rsid w:val="000A7AAF"/>
    <w:rsid w:val="000A7ED8"/>
    <w:rsid w:val="000B6634"/>
    <w:rsid w:val="000C1135"/>
    <w:rsid w:val="000C3AEA"/>
    <w:rsid w:val="000C4249"/>
    <w:rsid w:val="000D029F"/>
    <w:rsid w:val="000D31BC"/>
    <w:rsid w:val="000D5D13"/>
    <w:rsid w:val="000E4024"/>
    <w:rsid w:val="000E4D1B"/>
    <w:rsid w:val="000E7BA4"/>
    <w:rsid w:val="000F1D85"/>
    <w:rsid w:val="00100845"/>
    <w:rsid w:val="00100DA8"/>
    <w:rsid w:val="001112D0"/>
    <w:rsid w:val="00113CD8"/>
    <w:rsid w:val="00114702"/>
    <w:rsid w:val="00121F97"/>
    <w:rsid w:val="00122FF7"/>
    <w:rsid w:val="00125BA4"/>
    <w:rsid w:val="00126D09"/>
    <w:rsid w:val="0014535E"/>
    <w:rsid w:val="001463DB"/>
    <w:rsid w:val="001636F8"/>
    <w:rsid w:val="001651E2"/>
    <w:rsid w:val="00182AEE"/>
    <w:rsid w:val="00187135"/>
    <w:rsid w:val="001875CD"/>
    <w:rsid w:val="00193DC4"/>
    <w:rsid w:val="001A7164"/>
    <w:rsid w:val="001B1440"/>
    <w:rsid w:val="001B46A2"/>
    <w:rsid w:val="001C0D90"/>
    <w:rsid w:val="001C3B13"/>
    <w:rsid w:val="001D791A"/>
    <w:rsid w:val="001F1EF7"/>
    <w:rsid w:val="002118C4"/>
    <w:rsid w:val="0022604B"/>
    <w:rsid w:val="00232607"/>
    <w:rsid w:val="00241242"/>
    <w:rsid w:val="00257E58"/>
    <w:rsid w:val="00260ADA"/>
    <w:rsid w:val="0026733B"/>
    <w:rsid w:val="0026744F"/>
    <w:rsid w:val="002A3042"/>
    <w:rsid w:val="002B3912"/>
    <w:rsid w:val="002C4A5E"/>
    <w:rsid w:val="002D04ED"/>
    <w:rsid w:val="002D2B88"/>
    <w:rsid w:val="002E348A"/>
    <w:rsid w:val="002F2AD1"/>
    <w:rsid w:val="00300436"/>
    <w:rsid w:val="0031658A"/>
    <w:rsid w:val="00320F9C"/>
    <w:rsid w:val="00333C72"/>
    <w:rsid w:val="00334FFA"/>
    <w:rsid w:val="00341A93"/>
    <w:rsid w:val="00344620"/>
    <w:rsid w:val="003575E1"/>
    <w:rsid w:val="003609DE"/>
    <w:rsid w:val="003678F2"/>
    <w:rsid w:val="00370AFE"/>
    <w:rsid w:val="00376F7A"/>
    <w:rsid w:val="003770DE"/>
    <w:rsid w:val="00387CA7"/>
    <w:rsid w:val="003A7DFA"/>
    <w:rsid w:val="003B55E5"/>
    <w:rsid w:val="003B7F6A"/>
    <w:rsid w:val="003C150F"/>
    <w:rsid w:val="003C7158"/>
    <w:rsid w:val="003D456D"/>
    <w:rsid w:val="003F34C7"/>
    <w:rsid w:val="003F61A7"/>
    <w:rsid w:val="004119D5"/>
    <w:rsid w:val="004145E9"/>
    <w:rsid w:val="00434CBF"/>
    <w:rsid w:val="00435ECF"/>
    <w:rsid w:val="00435F4B"/>
    <w:rsid w:val="00444226"/>
    <w:rsid w:val="00446F84"/>
    <w:rsid w:val="00451902"/>
    <w:rsid w:val="00461404"/>
    <w:rsid w:val="004706DF"/>
    <w:rsid w:val="00476252"/>
    <w:rsid w:val="00493C84"/>
    <w:rsid w:val="00495B76"/>
    <w:rsid w:val="004A6BC5"/>
    <w:rsid w:val="004D0156"/>
    <w:rsid w:val="004E06D6"/>
    <w:rsid w:val="004E0E36"/>
    <w:rsid w:val="004E380C"/>
    <w:rsid w:val="004F1329"/>
    <w:rsid w:val="004F2A53"/>
    <w:rsid w:val="004F66E6"/>
    <w:rsid w:val="005146C0"/>
    <w:rsid w:val="0051545F"/>
    <w:rsid w:val="00522602"/>
    <w:rsid w:val="00524EA6"/>
    <w:rsid w:val="005438C9"/>
    <w:rsid w:val="00543AE7"/>
    <w:rsid w:val="0054659B"/>
    <w:rsid w:val="00547447"/>
    <w:rsid w:val="00572299"/>
    <w:rsid w:val="00576DD3"/>
    <w:rsid w:val="00590453"/>
    <w:rsid w:val="0059655A"/>
    <w:rsid w:val="005A1739"/>
    <w:rsid w:val="005A3239"/>
    <w:rsid w:val="005B1CCD"/>
    <w:rsid w:val="005C3B63"/>
    <w:rsid w:val="005D2526"/>
    <w:rsid w:val="005E50B3"/>
    <w:rsid w:val="005E54B8"/>
    <w:rsid w:val="005E57F8"/>
    <w:rsid w:val="005E5C04"/>
    <w:rsid w:val="005F30B8"/>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91B35"/>
    <w:rsid w:val="00695B9E"/>
    <w:rsid w:val="006A1614"/>
    <w:rsid w:val="006A1BB8"/>
    <w:rsid w:val="006A51DB"/>
    <w:rsid w:val="006B2B2E"/>
    <w:rsid w:val="006B3771"/>
    <w:rsid w:val="006C54E0"/>
    <w:rsid w:val="006D2AA3"/>
    <w:rsid w:val="006E470E"/>
    <w:rsid w:val="006E4DB2"/>
    <w:rsid w:val="006F1C09"/>
    <w:rsid w:val="007302C1"/>
    <w:rsid w:val="00732460"/>
    <w:rsid w:val="00754F39"/>
    <w:rsid w:val="007601AD"/>
    <w:rsid w:val="00766EF2"/>
    <w:rsid w:val="007803C8"/>
    <w:rsid w:val="00784FE1"/>
    <w:rsid w:val="007873BD"/>
    <w:rsid w:val="007878ED"/>
    <w:rsid w:val="007A3EFC"/>
    <w:rsid w:val="007B201D"/>
    <w:rsid w:val="007D3191"/>
    <w:rsid w:val="007E4133"/>
    <w:rsid w:val="007E6F84"/>
    <w:rsid w:val="007F2608"/>
    <w:rsid w:val="007F5CEB"/>
    <w:rsid w:val="00811E93"/>
    <w:rsid w:val="008123B8"/>
    <w:rsid w:val="008216CF"/>
    <w:rsid w:val="00826FBE"/>
    <w:rsid w:val="00827709"/>
    <w:rsid w:val="00831E9A"/>
    <w:rsid w:val="0087198E"/>
    <w:rsid w:val="00877FE7"/>
    <w:rsid w:val="00893468"/>
    <w:rsid w:val="008C017E"/>
    <w:rsid w:val="008C0B8A"/>
    <w:rsid w:val="008D7CF2"/>
    <w:rsid w:val="008E50CF"/>
    <w:rsid w:val="008F2B8A"/>
    <w:rsid w:val="00901786"/>
    <w:rsid w:val="009028C8"/>
    <w:rsid w:val="00925721"/>
    <w:rsid w:val="00936F12"/>
    <w:rsid w:val="0095529B"/>
    <w:rsid w:val="0098166E"/>
    <w:rsid w:val="009835E6"/>
    <w:rsid w:val="00992B48"/>
    <w:rsid w:val="00993696"/>
    <w:rsid w:val="009A3ED9"/>
    <w:rsid w:val="009A3F6B"/>
    <w:rsid w:val="009A7DAB"/>
    <w:rsid w:val="009B5830"/>
    <w:rsid w:val="009B663C"/>
    <w:rsid w:val="009C2CC6"/>
    <w:rsid w:val="009C3FE8"/>
    <w:rsid w:val="009D639E"/>
    <w:rsid w:val="00A00C06"/>
    <w:rsid w:val="00A032AE"/>
    <w:rsid w:val="00A16493"/>
    <w:rsid w:val="00A30290"/>
    <w:rsid w:val="00A30444"/>
    <w:rsid w:val="00A548E1"/>
    <w:rsid w:val="00A637B4"/>
    <w:rsid w:val="00A762E0"/>
    <w:rsid w:val="00A81528"/>
    <w:rsid w:val="00A97F3C"/>
    <w:rsid w:val="00AB14C6"/>
    <w:rsid w:val="00AB3774"/>
    <w:rsid w:val="00AD03BD"/>
    <w:rsid w:val="00AD6A22"/>
    <w:rsid w:val="00AE030A"/>
    <w:rsid w:val="00AE0F8F"/>
    <w:rsid w:val="00AE326A"/>
    <w:rsid w:val="00AF1CE5"/>
    <w:rsid w:val="00AF2B48"/>
    <w:rsid w:val="00B15D63"/>
    <w:rsid w:val="00B15DEF"/>
    <w:rsid w:val="00B21732"/>
    <w:rsid w:val="00B241FD"/>
    <w:rsid w:val="00B25A75"/>
    <w:rsid w:val="00B3644F"/>
    <w:rsid w:val="00B3722D"/>
    <w:rsid w:val="00B531C9"/>
    <w:rsid w:val="00B5597F"/>
    <w:rsid w:val="00B61196"/>
    <w:rsid w:val="00B63BF8"/>
    <w:rsid w:val="00B64B5A"/>
    <w:rsid w:val="00B74B3B"/>
    <w:rsid w:val="00B91F52"/>
    <w:rsid w:val="00B935EC"/>
    <w:rsid w:val="00B9532D"/>
    <w:rsid w:val="00B972B2"/>
    <w:rsid w:val="00BA7425"/>
    <w:rsid w:val="00BB2679"/>
    <w:rsid w:val="00BB6FC7"/>
    <w:rsid w:val="00BC0EA5"/>
    <w:rsid w:val="00BC750D"/>
    <w:rsid w:val="00BD3303"/>
    <w:rsid w:val="00BD4522"/>
    <w:rsid w:val="00BD5047"/>
    <w:rsid w:val="00BE5627"/>
    <w:rsid w:val="00BE6EF4"/>
    <w:rsid w:val="00C13E4C"/>
    <w:rsid w:val="00C20CE2"/>
    <w:rsid w:val="00C21E59"/>
    <w:rsid w:val="00C22A53"/>
    <w:rsid w:val="00C33CD2"/>
    <w:rsid w:val="00C34B9E"/>
    <w:rsid w:val="00C36F61"/>
    <w:rsid w:val="00C467D1"/>
    <w:rsid w:val="00C55C4F"/>
    <w:rsid w:val="00C55E41"/>
    <w:rsid w:val="00C64A99"/>
    <w:rsid w:val="00C74C68"/>
    <w:rsid w:val="00C8162B"/>
    <w:rsid w:val="00C83204"/>
    <w:rsid w:val="00C8706B"/>
    <w:rsid w:val="00C9491C"/>
    <w:rsid w:val="00CA6651"/>
    <w:rsid w:val="00CC4468"/>
    <w:rsid w:val="00CE0F1F"/>
    <w:rsid w:val="00CE1EFF"/>
    <w:rsid w:val="00CE2111"/>
    <w:rsid w:val="00CE620E"/>
    <w:rsid w:val="00CF65D2"/>
    <w:rsid w:val="00CF66E4"/>
    <w:rsid w:val="00D129B1"/>
    <w:rsid w:val="00D25CAC"/>
    <w:rsid w:val="00D26470"/>
    <w:rsid w:val="00D434F1"/>
    <w:rsid w:val="00D56C72"/>
    <w:rsid w:val="00D7463D"/>
    <w:rsid w:val="00D749F9"/>
    <w:rsid w:val="00D8125F"/>
    <w:rsid w:val="00D968B2"/>
    <w:rsid w:val="00D97153"/>
    <w:rsid w:val="00DA5370"/>
    <w:rsid w:val="00DA64CC"/>
    <w:rsid w:val="00DC50DB"/>
    <w:rsid w:val="00DD5C40"/>
    <w:rsid w:val="00DD6A83"/>
    <w:rsid w:val="00DE62DC"/>
    <w:rsid w:val="00DF24B2"/>
    <w:rsid w:val="00DF7034"/>
    <w:rsid w:val="00DF7F20"/>
    <w:rsid w:val="00E04085"/>
    <w:rsid w:val="00E04C45"/>
    <w:rsid w:val="00E23873"/>
    <w:rsid w:val="00E26FC5"/>
    <w:rsid w:val="00E349D7"/>
    <w:rsid w:val="00E37562"/>
    <w:rsid w:val="00E4211A"/>
    <w:rsid w:val="00E74388"/>
    <w:rsid w:val="00E97BE3"/>
    <w:rsid w:val="00EB0A2D"/>
    <w:rsid w:val="00EC2080"/>
    <w:rsid w:val="00EF53F3"/>
    <w:rsid w:val="00EF7CFB"/>
    <w:rsid w:val="00F04AD4"/>
    <w:rsid w:val="00F055E7"/>
    <w:rsid w:val="00F05AB7"/>
    <w:rsid w:val="00F107A8"/>
    <w:rsid w:val="00F1702D"/>
    <w:rsid w:val="00F24CC7"/>
    <w:rsid w:val="00F24F71"/>
    <w:rsid w:val="00F258E0"/>
    <w:rsid w:val="00F27B62"/>
    <w:rsid w:val="00F417F5"/>
    <w:rsid w:val="00F4185D"/>
    <w:rsid w:val="00F446F2"/>
    <w:rsid w:val="00F62FCC"/>
    <w:rsid w:val="00F667E3"/>
    <w:rsid w:val="00F66A1A"/>
    <w:rsid w:val="00F66A27"/>
    <w:rsid w:val="00F67F67"/>
    <w:rsid w:val="00F717F4"/>
    <w:rsid w:val="00FA3D9D"/>
    <w:rsid w:val="00FA75EF"/>
    <w:rsid w:val="00FB1904"/>
    <w:rsid w:val="00FB3D85"/>
    <w:rsid w:val="00FB7077"/>
    <w:rsid w:val="00FC164C"/>
    <w:rsid w:val="00FC5BD2"/>
    <w:rsid w:val="00FD3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yperlink" Target="http://www.reindrift.no/" TargetMode="Externa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artskart.artsdatabanken.no/default.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29" Type="http://schemas.openxmlformats.org/officeDocument/2006/relationships/hyperlink" Target="http://www.nve.no/no/Konsesjoner/Vannkraft/Smaakraft/Praktisk-veiledning/?Trin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hyperlink" Target="http://www.regjeringen.no" TargetMode="Externa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hyperlink" Target="http://www.regjeringen.no/Upload/OED/pdf%20filer/Retningslinjer%20for%20sm&#229;%20vannkraftverk.pdf" TargetMode="External"/><Relationship Id="rId30" Type="http://schemas.openxmlformats.org/officeDocument/2006/relationships/hyperlink" Target="http://www.nve.no/no/Sikkerhet-og-tilsyn1/Damsikkerhet/KLassifisering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DAF5C-59FE-4675-9B36-4F97DB39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80DFE7F8.dotm</Template>
  <TotalTime>0</TotalTime>
  <Pages>13</Pages>
  <Words>4318</Words>
  <Characters>22888</Characters>
  <Application>Microsoft Office Word</Application>
  <DocSecurity>0</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27152</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2015-11-12T15:24:00Z</dcterms:created>
  <dcterms:modified xsi:type="dcterms:W3CDTF">2015-11-13T14:35:00Z</dcterms:modified>
</cp:coreProperties>
</file>