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01A1" w14:textId="77777777" w:rsidR="003247DE" w:rsidRDefault="00E10727" w:rsidP="00A92128">
      <w:pPr>
        <w:pStyle w:val="Tittel"/>
        <w:rPr>
          <w:rFonts w:ascii="Arial" w:hAnsi="Arial" w:cs="Arial"/>
          <w:lang w:val="en-US"/>
        </w:rPr>
      </w:pPr>
      <w:r w:rsidRPr="6A4322C7">
        <w:rPr>
          <w:rFonts w:ascii="Arial" w:hAnsi="Arial" w:cs="Arial"/>
        </w:rPr>
        <w:t>Confidentiality declaration</w:t>
      </w:r>
      <w:r w:rsidR="00A92128" w:rsidRPr="6A4322C7">
        <w:rPr>
          <w:rFonts w:ascii="Arial" w:hAnsi="Arial" w:cs="Arial"/>
        </w:rPr>
        <w:t xml:space="preserve"> </w:t>
      </w:r>
      <w:r w:rsidR="00FD447B" w:rsidRPr="6A4322C7">
        <w:rPr>
          <w:rFonts w:ascii="Arial" w:hAnsi="Arial" w:cs="Arial"/>
        </w:rPr>
        <w:t>for sensitive power system information</w:t>
      </w:r>
    </w:p>
    <w:tbl>
      <w:tblPr>
        <w:tblStyle w:val="Tabellrutenett"/>
        <w:tblW w:w="9209" w:type="dxa"/>
        <w:tblLayout w:type="fixed"/>
        <w:tblLook w:val="04A0" w:firstRow="1" w:lastRow="0" w:firstColumn="1" w:lastColumn="0" w:noHBand="0" w:noVBand="1"/>
      </w:tblPr>
      <w:tblGrid>
        <w:gridCol w:w="2940"/>
        <w:gridCol w:w="878"/>
        <w:gridCol w:w="2131"/>
        <w:gridCol w:w="3260"/>
      </w:tblGrid>
      <w:tr w:rsidR="00DA07AD" w:rsidRPr="00EE5811" w14:paraId="4319DAC8" w14:textId="77777777" w:rsidTr="5EEDD16E">
        <w:tc>
          <w:tcPr>
            <w:tcW w:w="9209" w:type="dxa"/>
            <w:gridSpan w:val="4"/>
            <w:shd w:val="clear" w:color="auto" w:fill="D9D9D9" w:themeFill="background1" w:themeFillShade="D9"/>
          </w:tcPr>
          <w:p w14:paraId="676C5C32" w14:textId="77777777" w:rsidR="00DA07AD" w:rsidRPr="003102F2" w:rsidRDefault="00DA07AD" w:rsidP="6A4322C7">
            <w:pPr>
              <w:spacing w:before="40" w:after="40"/>
              <w:rPr>
                <w:rFonts w:ascii="Arial" w:hAnsi="Arial" w:cs="Arial"/>
                <w:b/>
                <w:bCs/>
                <w:sz w:val="20"/>
                <w:szCs w:val="20"/>
              </w:rPr>
            </w:pPr>
            <w:r w:rsidRPr="6A4322C7">
              <w:rPr>
                <w:rFonts w:ascii="Arial" w:hAnsi="Arial" w:cs="Arial"/>
                <w:b/>
                <w:bCs/>
                <w:sz w:val="20"/>
                <w:szCs w:val="20"/>
              </w:rPr>
              <w:t>Personal data and identification</w:t>
            </w:r>
          </w:p>
        </w:tc>
      </w:tr>
      <w:tr w:rsidR="00DA07AD" w:rsidRPr="00EE5811" w14:paraId="3DD97AB0" w14:textId="77777777" w:rsidTr="5EEDD16E">
        <w:tc>
          <w:tcPr>
            <w:tcW w:w="2940" w:type="dxa"/>
            <w:tcBorders>
              <w:bottom w:val="nil"/>
            </w:tcBorders>
          </w:tcPr>
          <w:p w14:paraId="51EB04B8" w14:textId="716991C8" w:rsidR="00DA07AD" w:rsidRPr="003102F2" w:rsidRDefault="00DA07AD" w:rsidP="00DA07AD">
            <w:pPr>
              <w:spacing w:before="40" w:after="40"/>
              <w:rPr>
                <w:rFonts w:ascii="Arial" w:hAnsi="Arial" w:cs="Arial"/>
                <w:sz w:val="20"/>
                <w:szCs w:val="20"/>
              </w:rPr>
            </w:pPr>
            <w:r w:rsidRPr="6A4322C7">
              <w:rPr>
                <w:rFonts w:ascii="Arial" w:hAnsi="Arial" w:cs="Arial"/>
                <w:sz w:val="20"/>
                <w:szCs w:val="20"/>
              </w:rPr>
              <w:t>National ID number</w:t>
            </w:r>
            <w:r w:rsidR="6EF64E01" w:rsidRPr="6A4322C7">
              <w:rPr>
                <w:rFonts w:ascii="Arial" w:hAnsi="Arial" w:cs="Arial"/>
                <w:sz w:val="20"/>
                <w:szCs w:val="20"/>
              </w:rPr>
              <w:t xml:space="preserve"> (11 digits)</w:t>
            </w:r>
          </w:p>
        </w:tc>
        <w:tc>
          <w:tcPr>
            <w:tcW w:w="3009" w:type="dxa"/>
            <w:gridSpan w:val="2"/>
            <w:tcBorders>
              <w:bottom w:val="nil"/>
            </w:tcBorders>
          </w:tcPr>
          <w:p w14:paraId="4020ED6C" w14:textId="6A530355" w:rsidR="00DA07AD" w:rsidRPr="003102F2" w:rsidRDefault="00DA07AD" w:rsidP="00C04DE6">
            <w:pPr>
              <w:spacing w:before="40" w:after="40"/>
              <w:rPr>
                <w:rFonts w:ascii="Arial" w:hAnsi="Arial" w:cs="Arial"/>
                <w:sz w:val="20"/>
                <w:szCs w:val="20"/>
              </w:rPr>
            </w:pPr>
            <w:r w:rsidRPr="6A4322C7">
              <w:rPr>
                <w:rFonts w:ascii="Arial" w:hAnsi="Arial" w:cs="Arial"/>
                <w:sz w:val="20"/>
                <w:szCs w:val="20"/>
              </w:rPr>
              <w:t>Sur</w:t>
            </w:r>
            <w:r w:rsidR="30F8D5B7" w:rsidRPr="6A4322C7">
              <w:rPr>
                <w:rFonts w:ascii="Arial" w:hAnsi="Arial" w:cs="Arial"/>
                <w:sz w:val="20"/>
                <w:szCs w:val="20"/>
              </w:rPr>
              <w:t>name</w:t>
            </w:r>
            <w:r w:rsidRPr="6A4322C7">
              <w:rPr>
                <w:rFonts w:ascii="Arial" w:hAnsi="Arial" w:cs="Arial"/>
                <w:sz w:val="20"/>
                <w:szCs w:val="20"/>
              </w:rPr>
              <w:t xml:space="preserve"> (Capital letters)</w:t>
            </w:r>
          </w:p>
        </w:tc>
        <w:tc>
          <w:tcPr>
            <w:tcW w:w="3260" w:type="dxa"/>
            <w:tcBorders>
              <w:bottom w:val="nil"/>
            </w:tcBorders>
          </w:tcPr>
          <w:p w14:paraId="4A411543" w14:textId="77777777" w:rsidR="00DA07AD" w:rsidRPr="003102F2" w:rsidRDefault="00DA07AD" w:rsidP="00C04DE6">
            <w:pPr>
              <w:spacing w:before="40"/>
              <w:rPr>
                <w:rFonts w:ascii="Arial" w:hAnsi="Arial" w:cs="Arial"/>
                <w:sz w:val="20"/>
                <w:szCs w:val="20"/>
              </w:rPr>
            </w:pPr>
            <w:r w:rsidRPr="6A4322C7">
              <w:rPr>
                <w:rFonts w:ascii="Arial" w:hAnsi="Arial" w:cs="Arial"/>
                <w:sz w:val="20"/>
                <w:szCs w:val="20"/>
              </w:rPr>
              <w:t>First name (Capital letters)</w:t>
            </w:r>
          </w:p>
        </w:tc>
      </w:tr>
      <w:tr w:rsidR="00DA07AD" w:rsidRPr="00EE5811" w14:paraId="1049C399" w14:textId="77777777" w:rsidTr="5EEDD16E">
        <w:trPr>
          <w:trHeight w:val="705"/>
        </w:trPr>
        <w:tc>
          <w:tcPr>
            <w:tcW w:w="2940" w:type="dxa"/>
            <w:tcBorders>
              <w:top w:val="nil"/>
              <w:left w:val="single" w:sz="4" w:space="0" w:color="auto"/>
              <w:bottom w:val="single" w:sz="4" w:space="0" w:color="auto"/>
              <w:right w:val="nil"/>
            </w:tcBorders>
            <w:vAlign w:val="center"/>
          </w:tcPr>
          <w:p w14:paraId="5B44997D" w14:textId="77777777" w:rsidR="00DA07AD" w:rsidRPr="003102F2" w:rsidRDefault="00DA07AD" w:rsidP="6A4322C7">
            <w:pPr>
              <w:spacing w:before="100" w:beforeAutospacing="1" w:after="100" w:afterAutospacing="1"/>
              <w:rPr>
                <w:rFonts w:ascii="Arial" w:hAnsi="Arial" w:cs="Arial"/>
                <w:sz w:val="20"/>
                <w:szCs w:val="20"/>
              </w:rPr>
            </w:pPr>
          </w:p>
        </w:tc>
        <w:tc>
          <w:tcPr>
            <w:tcW w:w="3009" w:type="dxa"/>
            <w:gridSpan w:val="2"/>
            <w:tcBorders>
              <w:top w:val="nil"/>
              <w:left w:val="nil"/>
              <w:bottom w:val="single" w:sz="4" w:space="0" w:color="auto"/>
              <w:right w:val="nil"/>
            </w:tcBorders>
            <w:vAlign w:val="center"/>
          </w:tcPr>
          <w:p w14:paraId="71C12B4C" w14:textId="77777777" w:rsidR="00DA07AD" w:rsidRPr="003102F2" w:rsidRDefault="00DA07AD" w:rsidP="6A4322C7">
            <w:pPr>
              <w:spacing w:before="100" w:beforeAutospacing="1" w:after="100" w:afterAutospacing="1"/>
              <w:rPr>
                <w:rFonts w:ascii="Arial" w:hAnsi="Arial" w:cs="Arial"/>
                <w:sz w:val="20"/>
                <w:szCs w:val="20"/>
              </w:rPr>
            </w:pPr>
          </w:p>
        </w:tc>
        <w:tc>
          <w:tcPr>
            <w:tcW w:w="3260" w:type="dxa"/>
            <w:tcBorders>
              <w:top w:val="nil"/>
              <w:left w:val="nil"/>
              <w:bottom w:val="single" w:sz="4" w:space="0" w:color="auto"/>
              <w:right w:val="single" w:sz="4" w:space="0" w:color="auto"/>
            </w:tcBorders>
            <w:vAlign w:val="center"/>
          </w:tcPr>
          <w:p w14:paraId="1AA6E91D" w14:textId="77777777" w:rsidR="00DA07AD" w:rsidRPr="003102F2" w:rsidRDefault="00DA07AD" w:rsidP="6A4322C7">
            <w:pPr>
              <w:spacing w:before="100" w:beforeAutospacing="1" w:after="100" w:afterAutospacing="1"/>
              <w:rPr>
                <w:rFonts w:ascii="Arial" w:hAnsi="Arial" w:cs="Arial"/>
                <w:sz w:val="20"/>
                <w:szCs w:val="20"/>
              </w:rPr>
            </w:pPr>
          </w:p>
        </w:tc>
      </w:tr>
      <w:tr w:rsidR="00DA07AD" w:rsidRPr="0032391F" w14:paraId="68698A9A" w14:textId="77777777" w:rsidTr="5EEDD16E">
        <w:tc>
          <w:tcPr>
            <w:tcW w:w="2940" w:type="dxa"/>
            <w:tcBorders>
              <w:top w:val="single" w:sz="4" w:space="0" w:color="auto"/>
              <w:left w:val="single" w:sz="4" w:space="0" w:color="auto"/>
              <w:bottom w:val="nil"/>
              <w:right w:val="single" w:sz="4" w:space="0" w:color="auto"/>
            </w:tcBorders>
            <w:shd w:val="clear" w:color="auto" w:fill="FFFFFF" w:themeFill="background1"/>
          </w:tcPr>
          <w:p w14:paraId="78E171B0" w14:textId="77777777" w:rsidR="00DA07AD" w:rsidRPr="003102F2" w:rsidRDefault="00DA07AD" w:rsidP="00C04DE6">
            <w:pPr>
              <w:spacing w:before="40" w:after="40"/>
              <w:rPr>
                <w:rFonts w:ascii="Arial" w:hAnsi="Arial" w:cs="Arial"/>
                <w:sz w:val="20"/>
                <w:szCs w:val="20"/>
              </w:rPr>
            </w:pPr>
            <w:r w:rsidRPr="6A4322C7">
              <w:rPr>
                <w:rFonts w:ascii="Arial" w:hAnsi="Arial" w:cs="Arial"/>
                <w:sz w:val="20"/>
                <w:szCs w:val="20"/>
              </w:rPr>
              <w:t>Type of ID document</w:t>
            </w:r>
          </w:p>
        </w:tc>
        <w:tc>
          <w:tcPr>
            <w:tcW w:w="3009" w:type="dxa"/>
            <w:gridSpan w:val="2"/>
            <w:tcBorders>
              <w:top w:val="single" w:sz="4" w:space="0" w:color="auto"/>
              <w:left w:val="single" w:sz="4" w:space="0" w:color="auto"/>
              <w:bottom w:val="nil"/>
              <w:right w:val="single" w:sz="4" w:space="0" w:color="auto"/>
            </w:tcBorders>
            <w:shd w:val="clear" w:color="auto" w:fill="FFFFFF" w:themeFill="background1"/>
          </w:tcPr>
          <w:p w14:paraId="7BD3541C" w14:textId="54EDAE61" w:rsidR="00DA07AD" w:rsidRPr="003102F2" w:rsidRDefault="200DD012" w:rsidP="00C04DE6">
            <w:pPr>
              <w:spacing w:before="40" w:after="40"/>
              <w:rPr>
                <w:rFonts w:ascii="Arial" w:hAnsi="Arial" w:cs="Arial"/>
                <w:sz w:val="20"/>
                <w:szCs w:val="20"/>
              </w:rPr>
            </w:pPr>
            <w:r w:rsidRPr="5EEDD16E">
              <w:rPr>
                <w:rFonts w:ascii="Arial" w:hAnsi="Arial" w:cs="Arial"/>
                <w:sz w:val="20"/>
                <w:szCs w:val="20"/>
              </w:rPr>
              <w:t>Controlled</w:t>
            </w:r>
            <w:r w:rsidR="63EAF58E" w:rsidRPr="5EEDD16E">
              <w:rPr>
                <w:rFonts w:ascii="Arial" w:hAnsi="Arial" w:cs="Arial"/>
                <w:sz w:val="20"/>
                <w:szCs w:val="20"/>
              </w:rPr>
              <w:t>, place and date</w:t>
            </w:r>
          </w:p>
        </w:tc>
        <w:tc>
          <w:tcPr>
            <w:tcW w:w="3260" w:type="dxa"/>
            <w:tcBorders>
              <w:top w:val="single" w:sz="4" w:space="0" w:color="auto"/>
              <w:left w:val="single" w:sz="4" w:space="0" w:color="auto"/>
              <w:bottom w:val="nil"/>
              <w:right w:val="single" w:sz="4" w:space="0" w:color="auto"/>
            </w:tcBorders>
            <w:shd w:val="clear" w:color="auto" w:fill="FFFFFF" w:themeFill="background1"/>
          </w:tcPr>
          <w:p w14:paraId="754EBB04" w14:textId="109DE2BE" w:rsidR="00DA07AD" w:rsidRPr="00DA07AD" w:rsidRDefault="7575B0B2" w:rsidP="00C04DE6">
            <w:pPr>
              <w:spacing w:before="40"/>
              <w:rPr>
                <w:rFonts w:ascii="Arial" w:hAnsi="Arial" w:cs="Arial"/>
                <w:sz w:val="20"/>
                <w:szCs w:val="20"/>
                <w:lang w:val="en-US"/>
              </w:rPr>
            </w:pPr>
            <w:r w:rsidRPr="5EEDD16E">
              <w:rPr>
                <w:rFonts w:ascii="Arial" w:hAnsi="Arial" w:cs="Arial"/>
                <w:sz w:val="20"/>
                <w:szCs w:val="20"/>
              </w:rPr>
              <w:t>Controlled</w:t>
            </w:r>
            <w:r w:rsidR="63EAF58E" w:rsidRPr="5EEDD16E">
              <w:rPr>
                <w:rFonts w:ascii="Arial" w:hAnsi="Arial" w:cs="Arial"/>
                <w:sz w:val="20"/>
                <w:szCs w:val="20"/>
              </w:rPr>
              <w:t xml:space="preserve"> by (first- and surname)</w:t>
            </w:r>
          </w:p>
        </w:tc>
      </w:tr>
      <w:tr w:rsidR="00DA07AD" w:rsidRPr="0032391F" w14:paraId="2D1AA7A7" w14:textId="77777777" w:rsidTr="5EEDD16E">
        <w:trPr>
          <w:trHeight w:val="555"/>
        </w:trPr>
        <w:tc>
          <w:tcPr>
            <w:tcW w:w="2940" w:type="dxa"/>
            <w:tcBorders>
              <w:top w:val="nil"/>
              <w:left w:val="single" w:sz="4" w:space="0" w:color="auto"/>
              <w:bottom w:val="single" w:sz="4" w:space="0" w:color="auto"/>
              <w:right w:val="nil"/>
            </w:tcBorders>
            <w:shd w:val="clear" w:color="auto" w:fill="FFFFFF" w:themeFill="background1"/>
            <w:vAlign w:val="center"/>
          </w:tcPr>
          <w:p w14:paraId="33F7236B" w14:textId="77777777" w:rsidR="00DA07AD" w:rsidRPr="00DA07AD" w:rsidRDefault="00DA07AD" w:rsidP="6A4322C7">
            <w:pPr>
              <w:spacing w:before="100" w:beforeAutospacing="1" w:after="100" w:afterAutospacing="1"/>
              <w:rPr>
                <w:rFonts w:ascii="Arial" w:hAnsi="Arial" w:cs="Arial"/>
                <w:sz w:val="20"/>
                <w:szCs w:val="20"/>
                <w:lang w:val="en-US"/>
              </w:rPr>
            </w:pPr>
          </w:p>
        </w:tc>
        <w:tc>
          <w:tcPr>
            <w:tcW w:w="3009" w:type="dxa"/>
            <w:gridSpan w:val="2"/>
            <w:tcBorders>
              <w:top w:val="nil"/>
              <w:left w:val="nil"/>
              <w:bottom w:val="single" w:sz="4" w:space="0" w:color="auto"/>
              <w:right w:val="nil"/>
            </w:tcBorders>
            <w:shd w:val="clear" w:color="auto" w:fill="FFFFFF" w:themeFill="background1"/>
            <w:vAlign w:val="center"/>
          </w:tcPr>
          <w:p w14:paraId="2B1681CF" w14:textId="77777777" w:rsidR="00DA07AD" w:rsidRPr="00DA07AD" w:rsidRDefault="00DA07AD" w:rsidP="6A4322C7">
            <w:pPr>
              <w:spacing w:before="100" w:beforeAutospacing="1" w:after="100" w:afterAutospacing="1"/>
              <w:rPr>
                <w:rFonts w:ascii="Arial" w:hAnsi="Arial" w:cs="Arial"/>
                <w:sz w:val="20"/>
                <w:szCs w:val="20"/>
                <w:lang w:val="en-US"/>
              </w:rPr>
            </w:pPr>
          </w:p>
        </w:tc>
        <w:tc>
          <w:tcPr>
            <w:tcW w:w="3260" w:type="dxa"/>
            <w:tcBorders>
              <w:top w:val="nil"/>
              <w:left w:val="nil"/>
              <w:bottom w:val="single" w:sz="4" w:space="0" w:color="auto"/>
              <w:right w:val="single" w:sz="4" w:space="0" w:color="auto"/>
            </w:tcBorders>
            <w:shd w:val="clear" w:color="auto" w:fill="FFFFFF" w:themeFill="background1"/>
            <w:vAlign w:val="center"/>
          </w:tcPr>
          <w:p w14:paraId="197EB60C" w14:textId="77777777" w:rsidR="00DA07AD" w:rsidRPr="00DA07AD" w:rsidRDefault="00DA07AD" w:rsidP="6A4322C7">
            <w:pPr>
              <w:spacing w:before="100" w:beforeAutospacing="1" w:after="100" w:afterAutospacing="1"/>
              <w:rPr>
                <w:rFonts w:ascii="Arial" w:hAnsi="Arial" w:cs="Arial"/>
                <w:sz w:val="20"/>
                <w:szCs w:val="20"/>
                <w:lang w:val="en-US"/>
              </w:rPr>
            </w:pPr>
          </w:p>
        </w:tc>
      </w:tr>
      <w:tr w:rsidR="00DA07AD" w:rsidRPr="00EE5811" w14:paraId="44F3A793" w14:textId="77777777" w:rsidTr="5EEDD16E">
        <w:tc>
          <w:tcPr>
            <w:tcW w:w="9209" w:type="dxa"/>
            <w:gridSpan w:val="4"/>
            <w:tcBorders>
              <w:top w:val="single" w:sz="4" w:space="0" w:color="auto"/>
              <w:right w:val="single" w:sz="4" w:space="0" w:color="auto"/>
            </w:tcBorders>
          </w:tcPr>
          <w:p w14:paraId="729E7B78" w14:textId="6CF2C6C9" w:rsidR="00DA07AD" w:rsidRPr="003102F2" w:rsidRDefault="00DA07AD" w:rsidP="6A4322C7">
            <w:pPr>
              <w:spacing w:before="40" w:after="40"/>
              <w:rPr>
                <w:rFonts w:ascii="Arial" w:hAnsi="Arial" w:cs="Arial"/>
                <w:b/>
                <w:bCs/>
                <w:sz w:val="20"/>
                <w:szCs w:val="20"/>
              </w:rPr>
            </w:pPr>
            <w:r w:rsidRPr="6A4322C7">
              <w:rPr>
                <w:rFonts w:ascii="Arial" w:hAnsi="Arial" w:cs="Arial"/>
                <w:b/>
                <w:bCs/>
                <w:sz w:val="20"/>
                <w:szCs w:val="20"/>
              </w:rPr>
              <w:t>For external person</w:t>
            </w:r>
            <w:r w:rsidR="3A9969B2" w:rsidRPr="6A4322C7">
              <w:rPr>
                <w:rFonts w:ascii="Arial" w:hAnsi="Arial" w:cs="Arial"/>
                <w:b/>
                <w:bCs/>
                <w:sz w:val="20"/>
                <w:szCs w:val="20"/>
              </w:rPr>
              <w:t>nel</w:t>
            </w:r>
          </w:p>
        </w:tc>
      </w:tr>
      <w:tr w:rsidR="00DA07AD" w:rsidRPr="00EE5811" w14:paraId="54B178DD" w14:textId="77777777" w:rsidTr="5EEDD16E">
        <w:tc>
          <w:tcPr>
            <w:tcW w:w="3818" w:type="dxa"/>
            <w:gridSpan w:val="2"/>
            <w:tcBorders>
              <w:top w:val="single" w:sz="4" w:space="0" w:color="auto"/>
              <w:left w:val="single" w:sz="4" w:space="0" w:color="auto"/>
              <w:bottom w:val="nil"/>
              <w:right w:val="single" w:sz="4" w:space="0" w:color="auto"/>
            </w:tcBorders>
          </w:tcPr>
          <w:p w14:paraId="52708B57" w14:textId="77777777" w:rsidR="00DA07AD" w:rsidRPr="003102F2" w:rsidRDefault="00DA07AD" w:rsidP="00C04DE6">
            <w:pPr>
              <w:spacing w:before="40" w:after="40"/>
              <w:rPr>
                <w:rFonts w:ascii="Arial" w:hAnsi="Arial" w:cs="Arial"/>
                <w:sz w:val="20"/>
                <w:szCs w:val="20"/>
              </w:rPr>
            </w:pPr>
            <w:r w:rsidRPr="6A4322C7">
              <w:rPr>
                <w:rFonts w:ascii="Arial" w:hAnsi="Arial" w:cs="Arial"/>
                <w:sz w:val="20"/>
                <w:szCs w:val="20"/>
              </w:rPr>
              <w:t>Enterprise/Institution/Company</w:t>
            </w:r>
          </w:p>
        </w:tc>
        <w:tc>
          <w:tcPr>
            <w:tcW w:w="5391" w:type="dxa"/>
            <w:gridSpan w:val="2"/>
            <w:tcBorders>
              <w:top w:val="single" w:sz="4" w:space="0" w:color="auto"/>
              <w:left w:val="single" w:sz="4" w:space="0" w:color="auto"/>
              <w:bottom w:val="nil"/>
              <w:right w:val="single" w:sz="4" w:space="0" w:color="auto"/>
            </w:tcBorders>
          </w:tcPr>
          <w:p w14:paraId="429E79BF" w14:textId="77777777" w:rsidR="00DA07AD" w:rsidRPr="003102F2" w:rsidRDefault="00DA07AD" w:rsidP="00C04DE6">
            <w:pPr>
              <w:spacing w:before="40" w:after="40"/>
              <w:rPr>
                <w:rFonts w:ascii="Arial" w:hAnsi="Arial" w:cs="Arial"/>
                <w:sz w:val="20"/>
                <w:szCs w:val="20"/>
              </w:rPr>
            </w:pPr>
            <w:r w:rsidRPr="6A4322C7">
              <w:rPr>
                <w:rFonts w:ascii="Arial" w:hAnsi="Arial" w:cs="Arial"/>
                <w:sz w:val="20"/>
                <w:szCs w:val="20"/>
              </w:rPr>
              <w:t>Assignment</w:t>
            </w:r>
          </w:p>
        </w:tc>
      </w:tr>
      <w:tr w:rsidR="00DA07AD" w:rsidRPr="00EE5811" w14:paraId="01E42F88" w14:textId="77777777" w:rsidTr="5EEDD16E">
        <w:trPr>
          <w:trHeight w:val="300"/>
        </w:trPr>
        <w:tc>
          <w:tcPr>
            <w:tcW w:w="3818" w:type="dxa"/>
            <w:gridSpan w:val="2"/>
            <w:tcBorders>
              <w:top w:val="nil"/>
              <w:bottom w:val="single" w:sz="4" w:space="0" w:color="auto"/>
              <w:right w:val="nil"/>
            </w:tcBorders>
            <w:vAlign w:val="center"/>
          </w:tcPr>
          <w:p w14:paraId="3776A661" w14:textId="77777777" w:rsidR="00DA07AD" w:rsidRPr="003102F2" w:rsidRDefault="00DA07AD" w:rsidP="6A4322C7">
            <w:pPr>
              <w:spacing w:before="100" w:beforeAutospacing="1" w:after="100" w:afterAutospacing="1"/>
              <w:rPr>
                <w:rFonts w:ascii="Arial" w:hAnsi="Arial" w:cs="Arial"/>
                <w:sz w:val="20"/>
                <w:szCs w:val="20"/>
              </w:rPr>
            </w:pPr>
          </w:p>
        </w:tc>
        <w:tc>
          <w:tcPr>
            <w:tcW w:w="5391" w:type="dxa"/>
            <w:gridSpan w:val="2"/>
            <w:tcBorders>
              <w:top w:val="nil"/>
              <w:left w:val="nil"/>
              <w:bottom w:val="single" w:sz="4" w:space="0" w:color="auto"/>
            </w:tcBorders>
            <w:vAlign w:val="center"/>
          </w:tcPr>
          <w:p w14:paraId="5DD9A6E3" w14:textId="77777777" w:rsidR="00DA07AD" w:rsidRPr="003102F2" w:rsidRDefault="00DA07AD" w:rsidP="6A4322C7">
            <w:pPr>
              <w:spacing w:before="100" w:beforeAutospacing="1" w:after="100" w:afterAutospacing="1"/>
              <w:rPr>
                <w:rFonts w:ascii="Arial" w:hAnsi="Arial" w:cs="Arial"/>
                <w:sz w:val="20"/>
                <w:szCs w:val="20"/>
              </w:rPr>
            </w:pPr>
          </w:p>
        </w:tc>
      </w:tr>
    </w:tbl>
    <w:p w14:paraId="2A001873" w14:textId="77777777" w:rsidR="0056695C" w:rsidRPr="00FD447B" w:rsidRDefault="0056695C" w:rsidP="008564C3">
      <w:pPr>
        <w:pStyle w:val="Brdtekst"/>
        <w:spacing w:line="240" w:lineRule="auto"/>
        <w:rPr>
          <w:rFonts w:ascii="Times New Roman" w:hAnsi="Times New Roman" w:cs="Times New Roman"/>
          <w:sz w:val="2"/>
          <w:szCs w:val="2"/>
          <w:lang w:val="en-US"/>
        </w:rPr>
      </w:pPr>
    </w:p>
    <w:tbl>
      <w:tblPr>
        <w:tblStyle w:val="Tabellrutenett"/>
        <w:tblW w:w="9209" w:type="dxa"/>
        <w:tblLayout w:type="fixed"/>
        <w:tblLook w:val="04A0" w:firstRow="1" w:lastRow="0" w:firstColumn="1" w:lastColumn="0" w:noHBand="0" w:noVBand="1"/>
      </w:tblPr>
      <w:tblGrid>
        <w:gridCol w:w="4860"/>
        <w:gridCol w:w="4349"/>
      </w:tblGrid>
      <w:tr w:rsidR="003102F2" w:rsidRPr="003102F2" w14:paraId="5C5A98D8" w14:textId="77777777" w:rsidTr="5EEDD16E">
        <w:trPr>
          <w:trHeight w:val="300"/>
        </w:trPr>
        <w:tc>
          <w:tcPr>
            <w:tcW w:w="9209" w:type="dxa"/>
            <w:gridSpan w:val="2"/>
            <w:tcBorders>
              <w:top w:val="single" w:sz="4" w:space="0" w:color="auto"/>
              <w:bottom w:val="single" w:sz="4" w:space="0" w:color="auto"/>
            </w:tcBorders>
            <w:shd w:val="clear" w:color="auto" w:fill="D9D9D9" w:themeFill="background1" w:themeFillShade="D9"/>
          </w:tcPr>
          <w:p w14:paraId="60B6B56A" w14:textId="77777777" w:rsidR="003102F2" w:rsidRPr="003102F2" w:rsidRDefault="00B93037" w:rsidP="6A4322C7">
            <w:pPr>
              <w:spacing w:before="40" w:after="40"/>
              <w:rPr>
                <w:rFonts w:ascii="Arial" w:hAnsi="Arial" w:cs="Arial"/>
                <w:b/>
                <w:bCs/>
                <w:sz w:val="20"/>
                <w:szCs w:val="20"/>
              </w:rPr>
            </w:pPr>
            <w:r w:rsidRPr="6A4322C7">
              <w:rPr>
                <w:rFonts w:ascii="Arial" w:hAnsi="Arial" w:cs="Arial"/>
                <w:b/>
                <w:bCs/>
                <w:sz w:val="20"/>
                <w:szCs w:val="20"/>
              </w:rPr>
              <w:t>Declaration</w:t>
            </w:r>
          </w:p>
        </w:tc>
      </w:tr>
      <w:tr w:rsidR="003102F2" w:rsidRPr="0032391F" w14:paraId="1D47E276" w14:textId="77777777" w:rsidTr="5EEDD16E">
        <w:trPr>
          <w:trHeight w:val="300"/>
        </w:trPr>
        <w:tc>
          <w:tcPr>
            <w:tcW w:w="9209" w:type="dxa"/>
            <w:gridSpan w:val="2"/>
            <w:tcBorders>
              <w:top w:val="nil"/>
              <w:bottom w:val="single" w:sz="4" w:space="0" w:color="auto"/>
            </w:tcBorders>
          </w:tcPr>
          <w:p w14:paraId="1AA6818B" w14:textId="20FC4B40" w:rsidR="00817E81" w:rsidRDefault="00B93037" w:rsidP="00E8025D">
            <w:pPr>
              <w:autoSpaceDE w:val="0"/>
              <w:autoSpaceDN w:val="0"/>
              <w:adjustRightInd w:val="0"/>
              <w:spacing w:before="120" w:line="276" w:lineRule="auto"/>
              <w:rPr>
                <w:rFonts w:ascii="Arial" w:hAnsi="Arial" w:cs="Arial"/>
                <w:sz w:val="20"/>
                <w:szCs w:val="20"/>
              </w:rPr>
            </w:pPr>
            <w:r w:rsidRPr="6A4322C7">
              <w:rPr>
                <w:rFonts w:ascii="Arial" w:hAnsi="Arial" w:cs="Arial"/>
                <w:sz w:val="20"/>
                <w:szCs w:val="20"/>
              </w:rPr>
              <w:t>I understand</w:t>
            </w:r>
            <w:r w:rsidR="5B798FC6" w:rsidRPr="6A4322C7">
              <w:rPr>
                <w:rFonts w:ascii="Arial" w:hAnsi="Arial" w:cs="Arial"/>
                <w:sz w:val="20"/>
                <w:szCs w:val="20"/>
              </w:rPr>
              <w:t xml:space="preserve"> that</w:t>
            </w:r>
          </w:p>
          <w:p w14:paraId="00C47AA1" w14:textId="71644B52" w:rsidR="003302FF" w:rsidRPr="00D402BA" w:rsidRDefault="00D402BA"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my assignment/duties</w:t>
            </w:r>
            <w:r w:rsidR="00817E81" w:rsidRPr="6A4322C7">
              <w:rPr>
                <w:rFonts w:ascii="Arial" w:hAnsi="Arial" w:cs="Arial"/>
                <w:sz w:val="20"/>
                <w:szCs w:val="20"/>
              </w:rPr>
              <w:t xml:space="preserve"> </w:t>
            </w:r>
            <w:r w:rsidRPr="6A4322C7">
              <w:rPr>
                <w:rFonts w:ascii="Arial" w:hAnsi="Arial" w:cs="Arial"/>
                <w:sz w:val="20"/>
                <w:szCs w:val="20"/>
              </w:rPr>
              <w:t xml:space="preserve">involve </w:t>
            </w:r>
            <w:r w:rsidR="00320777" w:rsidRPr="6A4322C7">
              <w:rPr>
                <w:rFonts w:ascii="Arial" w:hAnsi="Arial" w:cs="Arial"/>
                <w:sz w:val="20"/>
                <w:szCs w:val="20"/>
              </w:rPr>
              <w:t xml:space="preserve">access </w:t>
            </w:r>
            <w:r w:rsidR="49F19C4D" w:rsidRPr="6A4322C7">
              <w:rPr>
                <w:rFonts w:ascii="Arial" w:hAnsi="Arial" w:cs="Arial"/>
                <w:sz w:val="20"/>
                <w:szCs w:val="20"/>
              </w:rPr>
              <w:t xml:space="preserve">to </w:t>
            </w:r>
            <w:r w:rsidR="008E3632" w:rsidRPr="6A4322C7">
              <w:rPr>
                <w:rFonts w:ascii="Arial" w:hAnsi="Arial" w:cs="Arial"/>
                <w:sz w:val="20"/>
                <w:szCs w:val="20"/>
              </w:rPr>
              <w:t xml:space="preserve">and/or </w:t>
            </w:r>
            <w:r w:rsidR="35871479" w:rsidRPr="6A4322C7">
              <w:rPr>
                <w:rFonts w:ascii="Arial" w:hAnsi="Arial" w:cs="Arial"/>
                <w:sz w:val="20"/>
                <w:szCs w:val="20"/>
              </w:rPr>
              <w:t xml:space="preserve">knowledge </w:t>
            </w:r>
            <w:r w:rsidRPr="6A4322C7">
              <w:rPr>
                <w:rFonts w:ascii="Arial" w:hAnsi="Arial" w:cs="Arial"/>
                <w:sz w:val="20"/>
                <w:szCs w:val="20"/>
              </w:rPr>
              <w:t xml:space="preserve">to </w:t>
            </w:r>
            <w:r w:rsidR="00B93037" w:rsidRPr="6A4322C7">
              <w:rPr>
                <w:rFonts w:ascii="Arial" w:hAnsi="Arial" w:cs="Arial"/>
                <w:sz w:val="20"/>
                <w:szCs w:val="20"/>
              </w:rPr>
              <w:t xml:space="preserve">sensitive </w:t>
            </w:r>
            <w:r w:rsidRPr="6A4322C7">
              <w:rPr>
                <w:rFonts w:ascii="Arial" w:hAnsi="Arial" w:cs="Arial"/>
                <w:sz w:val="20"/>
                <w:szCs w:val="20"/>
              </w:rPr>
              <w:t xml:space="preserve">power system </w:t>
            </w:r>
            <w:r w:rsidR="00B93037" w:rsidRPr="6A4322C7">
              <w:rPr>
                <w:rFonts w:ascii="Arial" w:hAnsi="Arial" w:cs="Arial"/>
                <w:sz w:val="20"/>
                <w:szCs w:val="20"/>
              </w:rPr>
              <w:t>information</w:t>
            </w:r>
          </w:p>
          <w:p w14:paraId="0CA130C2" w14:textId="44199A0F" w:rsidR="00817E81" w:rsidRPr="00D402BA" w:rsidRDefault="00D402BA"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 xml:space="preserve">handling and storage of sensitive power system information is </w:t>
            </w:r>
            <w:r w:rsidR="00C52F57">
              <w:rPr>
                <w:rFonts w:ascii="Arial" w:hAnsi="Arial" w:cs="Arial"/>
                <w:sz w:val="20"/>
                <w:szCs w:val="20"/>
              </w:rPr>
              <w:t xml:space="preserve">accompanied by a </w:t>
            </w:r>
            <w:bookmarkStart w:id="0" w:name="_Hlk214374029"/>
            <w:r w:rsidR="00C52F57">
              <w:rPr>
                <w:rFonts w:ascii="Arial" w:hAnsi="Arial" w:cs="Arial"/>
                <w:sz w:val="20"/>
                <w:szCs w:val="20"/>
              </w:rPr>
              <w:t>duty of confidentiality</w:t>
            </w:r>
            <w:bookmarkEnd w:id="0"/>
          </w:p>
          <w:p w14:paraId="1ED833C8" w14:textId="5E111F57" w:rsidR="009169A2" w:rsidRPr="005123A1" w:rsidRDefault="1F97EFC7"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compliance with</w:t>
            </w:r>
            <w:r w:rsidR="005123A1" w:rsidRPr="6A4322C7">
              <w:rPr>
                <w:rFonts w:ascii="Arial" w:hAnsi="Arial" w:cs="Arial"/>
                <w:sz w:val="20"/>
                <w:szCs w:val="20"/>
              </w:rPr>
              <w:t xml:space="preserve"> confidentialit</w:t>
            </w:r>
            <w:r w:rsidR="00CB7670" w:rsidRPr="6A4322C7">
              <w:rPr>
                <w:rFonts w:ascii="Arial" w:hAnsi="Arial" w:cs="Arial"/>
                <w:sz w:val="20"/>
                <w:szCs w:val="20"/>
              </w:rPr>
              <w:t xml:space="preserve">y </w:t>
            </w:r>
            <w:r w:rsidR="00C52F57">
              <w:rPr>
                <w:rFonts w:ascii="Arial" w:hAnsi="Arial" w:cs="Arial"/>
                <w:sz w:val="20"/>
                <w:szCs w:val="20"/>
              </w:rPr>
              <w:t>pri</w:t>
            </w:r>
            <w:r w:rsidR="0023484B">
              <w:rPr>
                <w:rFonts w:ascii="Arial" w:hAnsi="Arial" w:cs="Arial"/>
                <w:sz w:val="20"/>
                <w:szCs w:val="20"/>
              </w:rPr>
              <w:t>nciples</w:t>
            </w:r>
            <w:r w:rsidR="00CB7670" w:rsidRPr="6A4322C7">
              <w:rPr>
                <w:rFonts w:ascii="Arial" w:hAnsi="Arial" w:cs="Arial"/>
                <w:sz w:val="20"/>
                <w:szCs w:val="20"/>
              </w:rPr>
              <w:t xml:space="preserve"> </w:t>
            </w:r>
            <w:r w:rsidR="005123A1" w:rsidRPr="6A4322C7">
              <w:rPr>
                <w:rFonts w:ascii="Arial" w:hAnsi="Arial" w:cs="Arial"/>
                <w:sz w:val="20"/>
                <w:szCs w:val="20"/>
              </w:rPr>
              <w:t>requires a sense of responsibility and loyalty</w:t>
            </w:r>
          </w:p>
          <w:p w14:paraId="67475290" w14:textId="77777777" w:rsidR="00CB7670" w:rsidRPr="00884133" w:rsidRDefault="00CB7670" w:rsidP="00CB7670">
            <w:pPr>
              <w:autoSpaceDE w:val="0"/>
              <w:autoSpaceDN w:val="0"/>
              <w:adjustRightInd w:val="0"/>
              <w:spacing w:before="120"/>
              <w:rPr>
                <w:rFonts w:ascii="Arial" w:hAnsi="Arial" w:cs="Arial"/>
                <w:sz w:val="20"/>
                <w:szCs w:val="20"/>
                <w:lang w:val="en-US"/>
              </w:rPr>
            </w:pPr>
            <w:r w:rsidRPr="6A4322C7">
              <w:rPr>
                <w:rFonts w:ascii="Arial" w:hAnsi="Arial" w:cs="Arial"/>
                <w:sz w:val="20"/>
                <w:szCs w:val="20"/>
              </w:rPr>
              <w:t xml:space="preserve">I have read and know the provisions of </w:t>
            </w:r>
          </w:p>
          <w:p w14:paraId="36374AC6" w14:textId="77777777" w:rsidR="00CB7670" w:rsidRPr="00884133" w:rsidRDefault="00CB7670" w:rsidP="00CB7670">
            <w:pPr>
              <w:pStyle w:val="Listeavsnitt"/>
              <w:numPr>
                <w:ilvl w:val="0"/>
                <w:numId w:val="11"/>
              </w:numPr>
              <w:autoSpaceDE w:val="0"/>
              <w:autoSpaceDN w:val="0"/>
              <w:adjustRightInd w:val="0"/>
              <w:spacing w:before="40"/>
              <w:rPr>
                <w:rFonts w:ascii="Arial" w:hAnsi="Arial" w:cs="Arial"/>
                <w:sz w:val="20"/>
                <w:szCs w:val="20"/>
                <w:lang w:val="en-US"/>
              </w:rPr>
            </w:pPr>
            <w:r w:rsidRPr="6A4322C7">
              <w:rPr>
                <w:rFonts w:ascii="Arial" w:hAnsi="Arial" w:cs="Arial"/>
                <w:sz w:val="20"/>
                <w:szCs w:val="20"/>
              </w:rPr>
              <w:t>The Norwegian Energy Act Section 9-3</w:t>
            </w:r>
            <w:r w:rsidR="00DA07AD" w:rsidRPr="6A4322C7">
              <w:rPr>
                <w:rFonts w:ascii="Arial" w:hAnsi="Arial" w:cs="Arial"/>
                <w:sz w:val="20"/>
                <w:szCs w:val="20"/>
              </w:rPr>
              <w:t xml:space="preserve"> (see attachment)</w:t>
            </w:r>
          </w:p>
          <w:p w14:paraId="023C51AB" w14:textId="67490A0F" w:rsidR="00AD5669" w:rsidRDefault="00CB7670"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 xml:space="preserve">The Power Contingency Regulation Section </w:t>
            </w:r>
            <w:r w:rsidR="467E7ACD" w:rsidRPr="6A4322C7">
              <w:rPr>
                <w:rFonts w:ascii="Arial" w:hAnsi="Arial" w:cs="Arial"/>
                <w:sz w:val="20"/>
                <w:szCs w:val="20"/>
              </w:rPr>
              <w:t xml:space="preserve">§§ </w:t>
            </w:r>
            <w:r w:rsidRPr="6A4322C7">
              <w:rPr>
                <w:rFonts w:ascii="Arial" w:hAnsi="Arial" w:cs="Arial"/>
                <w:sz w:val="20"/>
                <w:szCs w:val="20"/>
              </w:rPr>
              <w:t>6-2</w:t>
            </w:r>
            <w:r w:rsidR="00DA07AD" w:rsidRPr="6A4322C7">
              <w:rPr>
                <w:rFonts w:ascii="Arial" w:hAnsi="Arial" w:cs="Arial"/>
                <w:sz w:val="20"/>
                <w:szCs w:val="20"/>
              </w:rPr>
              <w:t>, 6-3 and 6-4 (see attachment)</w:t>
            </w:r>
          </w:p>
          <w:p w14:paraId="5F15C863" w14:textId="5A907941" w:rsidR="00CB7670" w:rsidRDefault="00CB7670" w:rsidP="6A4322C7">
            <w:pPr>
              <w:pStyle w:val="Listeavsnitt"/>
              <w:numPr>
                <w:ilvl w:val="0"/>
                <w:numId w:val="11"/>
              </w:numPr>
              <w:autoSpaceDE w:val="0"/>
              <w:autoSpaceDN w:val="0"/>
              <w:adjustRightInd w:val="0"/>
              <w:spacing w:before="40" w:line="276" w:lineRule="auto"/>
              <w:rPr>
                <w:rFonts w:ascii="Arial" w:hAnsi="Arial" w:cs="Arial"/>
                <w:color w:val="FF0000"/>
                <w:sz w:val="20"/>
                <w:szCs w:val="20"/>
                <w:lang w:val="en-US"/>
              </w:rPr>
            </w:pPr>
            <w:r w:rsidRPr="6A4322C7">
              <w:rPr>
                <w:rFonts w:ascii="Arial" w:hAnsi="Arial" w:cs="Arial"/>
                <w:sz w:val="20"/>
                <w:szCs w:val="20"/>
              </w:rPr>
              <w:t xml:space="preserve">Information Security Agreement </w:t>
            </w:r>
            <w:r w:rsidR="00863E32" w:rsidRPr="6A4322C7">
              <w:rPr>
                <w:rFonts w:ascii="Arial" w:hAnsi="Arial" w:cs="Arial"/>
                <w:color w:val="FF0000"/>
                <w:sz w:val="20"/>
                <w:szCs w:val="20"/>
              </w:rPr>
              <w:t>[</w:t>
            </w:r>
            <w:r w:rsidR="483D1B8B" w:rsidRPr="6A4322C7">
              <w:rPr>
                <w:rFonts w:ascii="Arial" w:hAnsi="Arial" w:cs="Arial"/>
                <w:i/>
                <w:iCs/>
                <w:color w:val="FF0000"/>
                <w:sz w:val="20"/>
                <w:szCs w:val="20"/>
              </w:rPr>
              <w:t xml:space="preserve">with </w:t>
            </w:r>
            <w:r w:rsidRPr="6A4322C7">
              <w:rPr>
                <w:rFonts w:ascii="Arial" w:hAnsi="Arial" w:cs="Arial"/>
                <w:i/>
                <w:iCs/>
                <w:color w:val="FF0000"/>
                <w:sz w:val="20"/>
                <w:szCs w:val="20"/>
              </w:rPr>
              <w:t>document references</w:t>
            </w:r>
            <w:r w:rsidR="00863E32" w:rsidRPr="6A4322C7">
              <w:rPr>
                <w:rFonts w:ascii="Arial" w:hAnsi="Arial" w:cs="Arial"/>
                <w:color w:val="FF0000"/>
                <w:sz w:val="20"/>
                <w:szCs w:val="20"/>
              </w:rPr>
              <w:t>]</w:t>
            </w:r>
          </w:p>
          <w:p w14:paraId="61B571CE" w14:textId="0DA67FB5" w:rsidR="00CB7670" w:rsidRDefault="00CB7670"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 xml:space="preserve">Security </w:t>
            </w:r>
            <w:r w:rsidR="4EF52586" w:rsidRPr="6A4322C7">
              <w:rPr>
                <w:rFonts w:ascii="Arial" w:hAnsi="Arial" w:cs="Arial"/>
                <w:sz w:val="20"/>
                <w:szCs w:val="20"/>
              </w:rPr>
              <w:t xml:space="preserve">Instructions </w:t>
            </w:r>
            <w:r w:rsidRPr="6A4322C7">
              <w:rPr>
                <w:rFonts w:ascii="Arial" w:hAnsi="Arial" w:cs="Arial"/>
                <w:sz w:val="20"/>
                <w:szCs w:val="20"/>
              </w:rPr>
              <w:t xml:space="preserve">for </w:t>
            </w:r>
            <w:r w:rsidRPr="6A4322C7">
              <w:rPr>
                <w:rFonts w:ascii="Arial" w:hAnsi="Arial" w:cs="Arial"/>
                <w:color w:val="FF0000"/>
                <w:sz w:val="20"/>
                <w:szCs w:val="20"/>
              </w:rPr>
              <w:t>[</w:t>
            </w:r>
            <w:r w:rsidR="36C3E29F" w:rsidRPr="6A4322C7">
              <w:rPr>
                <w:rFonts w:ascii="Arial" w:hAnsi="Arial" w:cs="Arial"/>
                <w:i/>
                <w:iCs/>
                <w:color w:val="FF0000"/>
                <w:sz w:val="20"/>
                <w:szCs w:val="20"/>
              </w:rPr>
              <w:t>name of company/client and document reference</w:t>
            </w:r>
            <w:r w:rsidRPr="6A4322C7">
              <w:rPr>
                <w:rFonts w:ascii="Arial" w:hAnsi="Arial" w:cs="Arial"/>
                <w:color w:val="FF0000"/>
                <w:sz w:val="20"/>
                <w:szCs w:val="20"/>
              </w:rPr>
              <w:t>]</w:t>
            </w:r>
          </w:p>
          <w:p w14:paraId="08DBD5A3" w14:textId="0479A1DF" w:rsidR="00CB7670" w:rsidRPr="00E8025D" w:rsidRDefault="00CB7670" w:rsidP="00CB7670">
            <w:pPr>
              <w:autoSpaceDE w:val="0"/>
              <w:autoSpaceDN w:val="0"/>
              <w:adjustRightInd w:val="0"/>
              <w:spacing w:before="120"/>
              <w:rPr>
                <w:rFonts w:ascii="Arial" w:hAnsi="Arial" w:cs="Arial"/>
                <w:sz w:val="20"/>
                <w:szCs w:val="20"/>
              </w:rPr>
            </w:pPr>
            <w:r w:rsidRPr="6A4322C7">
              <w:rPr>
                <w:rFonts w:ascii="Arial" w:hAnsi="Arial" w:cs="Arial"/>
                <w:sz w:val="20"/>
                <w:szCs w:val="20"/>
              </w:rPr>
              <w:t>I commit to</w:t>
            </w:r>
          </w:p>
          <w:p w14:paraId="749F93F8" w14:textId="65E7CC94" w:rsidR="00CB7670" w:rsidRPr="005123A1" w:rsidRDefault="00CB7670"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comply with said regulations</w:t>
            </w:r>
            <w:r w:rsidR="49AB8312" w:rsidRPr="6A4322C7">
              <w:rPr>
                <w:rFonts w:ascii="Arial" w:hAnsi="Arial" w:cs="Arial"/>
                <w:sz w:val="20"/>
                <w:szCs w:val="20"/>
              </w:rPr>
              <w:t xml:space="preserve">, </w:t>
            </w:r>
            <w:r w:rsidRPr="6A4322C7">
              <w:rPr>
                <w:rFonts w:ascii="Arial" w:hAnsi="Arial" w:cs="Arial"/>
                <w:sz w:val="20"/>
                <w:szCs w:val="20"/>
              </w:rPr>
              <w:t xml:space="preserve">agreements </w:t>
            </w:r>
            <w:r w:rsidR="1E0F1E9C" w:rsidRPr="6A4322C7">
              <w:rPr>
                <w:rFonts w:ascii="Arial" w:hAnsi="Arial" w:cs="Arial"/>
                <w:sz w:val="20"/>
                <w:szCs w:val="20"/>
              </w:rPr>
              <w:t xml:space="preserve">and instructions </w:t>
            </w:r>
            <w:r w:rsidRPr="6A4322C7">
              <w:rPr>
                <w:rFonts w:ascii="Arial" w:hAnsi="Arial" w:cs="Arial"/>
                <w:sz w:val="20"/>
                <w:szCs w:val="20"/>
              </w:rPr>
              <w:t>for handling, stor</w:t>
            </w:r>
            <w:r w:rsidR="3248F489" w:rsidRPr="6A4322C7">
              <w:rPr>
                <w:rFonts w:ascii="Arial" w:hAnsi="Arial" w:cs="Arial"/>
                <w:sz w:val="20"/>
                <w:szCs w:val="20"/>
              </w:rPr>
              <w:t>ing</w:t>
            </w:r>
            <w:r w:rsidRPr="6A4322C7">
              <w:rPr>
                <w:rFonts w:ascii="Arial" w:hAnsi="Arial" w:cs="Arial"/>
                <w:sz w:val="20"/>
                <w:szCs w:val="20"/>
              </w:rPr>
              <w:t xml:space="preserve"> and protect</w:t>
            </w:r>
            <w:r w:rsidR="07DC2689" w:rsidRPr="6A4322C7">
              <w:rPr>
                <w:rFonts w:ascii="Arial" w:hAnsi="Arial" w:cs="Arial"/>
                <w:sz w:val="20"/>
                <w:szCs w:val="20"/>
              </w:rPr>
              <w:t>ing</w:t>
            </w:r>
            <w:r w:rsidRPr="6A4322C7">
              <w:rPr>
                <w:rFonts w:ascii="Arial" w:hAnsi="Arial" w:cs="Arial"/>
                <w:sz w:val="20"/>
                <w:szCs w:val="20"/>
              </w:rPr>
              <w:t xml:space="preserve"> confidential information and documents</w:t>
            </w:r>
          </w:p>
          <w:p w14:paraId="28FC956B" w14:textId="311EA728" w:rsidR="00CB7670" w:rsidRPr="005123A1" w:rsidRDefault="0EAD8461"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excercising great caution when handling all confidential information and documents, ensuring they do not</w:t>
            </w:r>
            <w:r w:rsidR="00CB7670" w:rsidRPr="6A4322C7">
              <w:rPr>
                <w:rFonts w:ascii="Arial" w:hAnsi="Arial" w:cs="Arial"/>
                <w:sz w:val="20"/>
                <w:szCs w:val="20"/>
              </w:rPr>
              <w:t xml:space="preserve"> fall into the hands of unauthorized persons</w:t>
            </w:r>
          </w:p>
          <w:p w14:paraId="7CFCFB51" w14:textId="77777777" w:rsidR="003B21D3" w:rsidRPr="005123A1" w:rsidRDefault="003B21D3" w:rsidP="003B21D3">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not publish or disclose confidential information to unauthorized persons</w:t>
            </w:r>
          </w:p>
          <w:p w14:paraId="10423D47" w14:textId="353B1DAF" w:rsidR="00CB7670" w:rsidRPr="005123A1" w:rsidRDefault="003B21D3" w:rsidP="00CB7670">
            <w:pPr>
              <w:pStyle w:val="Listeavsnitt"/>
              <w:numPr>
                <w:ilvl w:val="0"/>
                <w:numId w:val="11"/>
              </w:numPr>
              <w:autoSpaceDE w:val="0"/>
              <w:autoSpaceDN w:val="0"/>
              <w:adjustRightInd w:val="0"/>
              <w:spacing w:before="40" w:line="276" w:lineRule="auto"/>
              <w:rPr>
                <w:rFonts w:ascii="Arial" w:hAnsi="Arial" w:cs="Arial"/>
                <w:sz w:val="20"/>
                <w:szCs w:val="20"/>
                <w:lang w:val="en-US"/>
              </w:rPr>
            </w:pPr>
            <w:r w:rsidRPr="6A4322C7">
              <w:rPr>
                <w:rFonts w:ascii="Arial" w:hAnsi="Arial" w:cs="Arial"/>
                <w:sz w:val="20"/>
                <w:szCs w:val="20"/>
              </w:rPr>
              <w:t>not</w:t>
            </w:r>
            <w:r w:rsidR="00CB7670" w:rsidRPr="6A4322C7">
              <w:rPr>
                <w:rFonts w:ascii="Arial" w:hAnsi="Arial" w:cs="Arial"/>
                <w:sz w:val="20"/>
                <w:szCs w:val="20"/>
              </w:rPr>
              <w:t xml:space="preserve"> </w:t>
            </w:r>
            <w:r w:rsidR="2E7A0D43" w:rsidRPr="6A4322C7">
              <w:rPr>
                <w:rFonts w:ascii="Arial" w:hAnsi="Arial" w:cs="Arial"/>
                <w:sz w:val="20"/>
                <w:szCs w:val="20"/>
              </w:rPr>
              <w:t xml:space="preserve">exploiting </w:t>
            </w:r>
            <w:r w:rsidR="00CB7670" w:rsidRPr="6A4322C7">
              <w:rPr>
                <w:rFonts w:ascii="Arial" w:hAnsi="Arial" w:cs="Arial"/>
                <w:sz w:val="20"/>
                <w:szCs w:val="20"/>
              </w:rPr>
              <w:t>confidential information for unjustified gain to myself or others</w:t>
            </w:r>
          </w:p>
          <w:p w14:paraId="5835812B" w14:textId="77777777" w:rsidR="003B21D3" w:rsidRPr="00E8025D" w:rsidRDefault="003B21D3" w:rsidP="003B21D3">
            <w:pPr>
              <w:autoSpaceDE w:val="0"/>
              <w:autoSpaceDN w:val="0"/>
              <w:adjustRightInd w:val="0"/>
              <w:spacing w:before="120"/>
              <w:rPr>
                <w:rFonts w:ascii="Arial" w:hAnsi="Arial" w:cs="Arial"/>
                <w:sz w:val="20"/>
                <w:szCs w:val="20"/>
              </w:rPr>
            </w:pPr>
            <w:r w:rsidRPr="6A4322C7">
              <w:rPr>
                <w:rFonts w:ascii="Arial" w:hAnsi="Arial" w:cs="Arial"/>
                <w:sz w:val="20"/>
                <w:szCs w:val="20"/>
              </w:rPr>
              <w:t>I am aware that</w:t>
            </w:r>
          </w:p>
          <w:p w14:paraId="17A92730" w14:textId="062247FB" w:rsidR="00DA07AD" w:rsidRDefault="005123A1" w:rsidP="00FD447B">
            <w:pPr>
              <w:pStyle w:val="Listeavsnitt"/>
              <w:numPr>
                <w:ilvl w:val="0"/>
                <w:numId w:val="11"/>
              </w:numPr>
              <w:autoSpaceDE w:val="0"/>
              <w:autoSpaceDN w:val="0"/>
              <w:adjustRightInd w:val="0"/>
              <w:spacing w:before="40" w:after="120" w:line="276" w:lineRule="auto"/>
              <w:ind w:left="714" w:hanging="357"/>
              <w:rPr>
                <w:rFonts w:ascii="Arial" w:hAnsi="Arial" w:cs="Arial"/>
                <w:sz w:val="20"/>
                <w:szCs w:val="20"/>
                <w:lang w:val="en-US"/>
              </w:rPr>
            </w:pPr>
            <w:r w:rsidRPr="6A4322C7">
              <w:rPr>
                <w:rFonts w:ascii="Arial" w:hAnsi="Arial" w:cs="Arial"/>
                <w:sz w:val="20"/>
                <w:szCs w:val="20"/>
              </w:rPr>
              <w:t xml:space="preserve">breach of confidentiality may </w:t>
            </w:r>
            <w:r w:rsidR="013A2033" w:rsidRPr="6A4322C7">
              <w:rPr>
                <w:rFonts w:ascii="Arial" w:hAnsi="Arial" w:cs="Arial"/>
                <w:sz w:val="20"/>
                <w:szCs w:val="20"/>
              </w:rPr>
              <w:t>affect my e</w:t>
            </w:r>
            <w:r w:rsidRPr="6A4322C7">
              <w:rPr>
                <w:rFonts w:ascii="Arial" w:hAnsi="Arial" w:cs="Arial"/>
                <w:sz w:val="20"/>
                <w:szCs w:val="20"/>
              </w:rPr>
              <w:t xml:space="preserve">mployment or contractual relationship </w:t>
            </w:r>
          </w:p>
          <w:p w14:paraId="4F512ABD" w14:textId="77777777" w:rsidR="00817E81" w:rsidRPr="005123A1" w:rsidRDefault="00DA07AD" w:rsidP="00FD447B">
            <w:pPr>
              <w:pStyle w:val="Listeavsnitt"/>
              <w:numPr>
                <w:ilvl w:val="0"/>
                <w:numId w:val="11"/>
              </w:numPr>
              <w:autoSpaceDE w:val="0"/>
              <w:autoSpaceDN w:val="0"/>
              <w:adjustRightInd w:val="0"/>
              <w:spacing w:before="40" w:after="120" w:line="276" w:lineRule="auto"/>
              <w:ind w:left="714" w:hanging="357"/>
              <w:rPr>
                <w:rFonts w:ascii="Arial" w:hAnsi="Arial" w:cs="Arial"/>
                <w:sz w:val="20"/>
                <w:szCs w:val="20"/>
                <w:lang w:val="en-US"/>
              </w:rPr>
            </w:pPr>
            <w:r w:rsidRPr="6A4322C7">
              <w:rPr>
                <w:rFonts w:ascii="Arial" w:hAnsi="Arial" w:cs="Arial"/>
                <w:sz w:val="20"/>
                <w:szCs w:val="20"/>
              </w:rPr>
              <w:t xml:space="preserve">breach of confidentiality may </w:t>
            </w:r>
            <w:r w:rsidR="005123A1" w:rsidRPr="6A4322C7">
              <w:rPr>
                <w:rFonts w:ascii="Arial" w:hAnsi="Arial" w:cs="Arial"/>
                <w:sz w:val="20"/>
                <w:szCs w:val="20"/>
              </w:rPr>
              <w:t>result in criminal liability</w:t>
            </w:r>
          </w:p>
          <w:p w14:paraId="77E16761" w14:textId="23574520" w:rsidR="00FD447B" w:rsidRPr="00884133" w:rsidRDefault="0023484B" w:rsidP="6A4322C7">
            <w:pPr>
              <w:pStyle w:val="Listeavsnitt"/>
              <w:numPr>
                <w:ilvl w:val="0"/>
                <w:numId w:val="11"/>
              </w:numPr>
              <w:spacing w:before="40" w:after="120" w:line="276" w:lineRule="auto"/>
              <w:ind w:left="714" w:hanging="357"/>
              <w:rPr>
                <w:rFonts w:ascii="Arial" w:hAnsi="Arial" w:cs="Arial"/>
                <w:sz w:val="20"/>
                <w:szCs w:val="20"/>
              </w:rPr>
            </w:pPr>
            <w:r>
              <w:rPr>
                <w:rFonts w:ascii="Arial" w:hAnsi="Arial" w:cs="Arial"/>
                <w:sz w:val="20"/>
                <w:szCs w:val="20"/>
              </w:rPr>
              <w:t xml:space="preserve">the duty of </w:t>
            </w:r>
            <w:r w:rsidR="00BC706E">
              <w:rPr>
                <w:rFonts w:ascii="Arial" w:hAnsi="Arial" w:cs="Arial"/>
                <w:sz w:val="20"/>
                <w:szCs w:val="20"/>
              </w:rPr>
              <w:t>confidentiality</w:t>
            </w:r>
            <w:r w:rsidR="4A36B386" w:rsidRPr="6A4322C7">
              <w:rPr>
                <w:rFonts w:ascii="Arial" w:hAnsi="Arial" w:cs="Arial"/>
                <w:sz w:val="20"/>
                <w:szCs w:val="20"/>
              </w:rPr>
              <w:t xml:space="preserve"> </w:t>
            </w:r>
            <w:r w:rsidR="005123A1" w:rsidRPr="6A4322C7">
              <w:rPr>
                <w:rFonts w:ascii="Arial" w:hAnsi="Arial" w:cs="Arial"/>
                <w:sz w:val="20"/>
                <w:szCs w:val="20"/>
              </w:rPr>
              <w:t xml:space="preserve">also </w:t>
            </w:r>
            <w:r w:rsidR="00BC706E" w:rsidRPr="6A4322C7">
              <w:rPr>
                <w:rFonts w:ascii="Arial" w:hAnsi="Arial" w:cs="Arial"/>
                <w:sz w:val="20"/>
                <w:szCs w:val="20"/>
              </w:rPr>
              <w:t>applies</w:t>
            </w:r>
            <w:r w:rsidR="005123A1" w:rsidRPr="6A4322C7">
              <w:rPr>
                <w:rFonts w:ascii="Arial" w:hAnsi="Arial" w:cs="Arial"/>
                <w:sz w:val="20"/>
                <w:szCs w:val="20"/>
              </w:rPr>
              <w:t xml:space="preserve"> after the </w:t>
            </w:r>
            <w:r w:rsidR="69C0EB75" w:rsidRPr="6A4322C7">
              <w:rPr>
                <w:rFonts w:ascii="Arial" w:hAnsi="Arial" w:cs="Arial"/>
                <w:sz w:val="20"/>
                <w:szCs w:val="20"/>
              </w:rPr>
              <w:t>termination of employment or contractual relat</w:t>
            </w:r>
            <w:r w:rsidR="3E3BF2FE" w:rsidRPr="6A4322C7">
              <w:rPr>
                <w:rFonts w:ascii="Arial" w:hAnsi="Arial" w:cs="Arial"/>
                <w:sz w:val="20"/>
                <w:szCs w:val="20"/>
              </w:rPr>
              <w:t>ion</w:t>
            </w:r>
            <w:r w:rsidR="69C0EB75" w:rsidRPr="6A4322C7">
              <w:rPr>
                <w:rFonts w:ascii="Arial" w:hAnsi="Arial" w:cs="Arial"/>
                <w:sz w:val="20"/>
                <w:szCs w:val="20"/>
              </w:rPr>
              <w:t xml:space="preserve">ship </w:t>
            </w:r>
          </w:p>
        </w:tc>
      </w:tr>
      <w:tr w:rsidR="007C2359" w:rsidRPr="00EE5811" w14:paraId="3B6B8309" w14:textId="77777777" w:rsidTr="5EEDD16E">
        <w:tblPrEx>
          <w:tblBorders>
            <w:insideH w:val="none" w:sz="0" w:space="0" w:color="auto"/>
            <w:insideV w:val="none" w:sz="0" w:space="0" w:color="auto"/>
          </w:tblBorders>
        </w:tblPrEx>
        <w:trPr>
          <w:trHeight w:val="630"/>
        </w:trPr>
        <w:tc>
          <w:tcPr>
            <w:tcW w:w="4860" w:type="dxa"/>
            <w:tcBorders>
              <w:top w:val="single" w:sz="4" w:space="0" w:color="auto"/>
              <w:bottom w:val="single" w:sz="4" w:space="0" w:color="auto"/>
              <w:right w:val="single" w:sz="4" w:space="0" w:color="auto"/>
            </w:tcBorders>
          </w:tcPr>
          <w:p w14:paraId="69C783D5" w14:textId="77777777" w:rsidR="007C2359" w:rsidRPr="003102F2" w:rsidRDefault="00D402BA" w:rsidP="00D402BA">
            <w:pPr>
              <w:autoSpaceDE w:val="0"/>
              <w:autoSpaceDN w:val="0"/>
              <w:adjustRightInd w:val="0"/>
              <w:spacing w:before="40"/>
              <w:rPr>
                <w:rFonts w:ascii="Arial" w:hAnsi="Arial" w:cs="Arial"/>
                <w:sz w:val="20"/>
                <w:szCs w:val="20"/>
              </w:rPr>
            </w:pPr>
            <w:r w:rsidRPr="6A4322C7">
              <w:rPr>
                <w:rFonts w:ascii="Arial" w:hAnsi="Arial" w:cs="Arial"/>
                <w:sz w:val="20"/>
                <w:szCs w:val="20"/>
              </w:rPr>
              <w:t>Place</w:t>
            </w:r>
            <w:r w:rsidR="007C2359" w:rsidRPr="6A4322C7">
              <w:rPr>
                <w:rFonts w:ascii="Arial" w:hAnsi="Arial" w:cs="Arial"/>
                <w:sz w:val="20"/>
                <w:szCs w:val="20"/>
              </w:rPr>
              <w:t xml:space="preserve"> </w:t>
            </w:r>
            <w:r w:rsidRPr="6A4322C7">
              <w:rPr>
                <w:rFonts w:ascii="Arial" w:hAnsi="Arial" w:cs="Arial"/>
                <w:sz w:val="20"/>
                <w:szCs w:val="20"/>
              </w:rPr>
              <w:t>and</w:t>
            </w:r>
            <w:r w:rsidR="007C2359" w:rsidRPr="6A4322C7">
              <w:rPr>
                <w:rFonts w:ascii="Arial" w:hAnsi="Arial" w:cs="Arial"/>
                <w:sz w:val="20"/>
                <w:szCs w:val="20"/>
              </w:rPr>
              <w:t xml:space="preserve"> dat</w:t>
            </w:r>
            <w:r w:rsidRPr="6A4322C7">
              <w:rPr>
                <w:rFonts w:ascii="Arial" w:hAnsi="Arial" w:cs="Arial"/>
                <w:sz w:val="20"/>
                <w:szCs w:val="20"/>
              </w:rPr>
              <w:t>e</w:t>
            </w:r>
          </w:p>
        </w:tc>
        <w:tc>
          <w:tcPr>
            <w:tcW w:w="4349" w:type="dxa"/>
            <w:tcBorders>
              <w:top w:val="single" w:sz="4" w:space="0" w:color="auto"/>
              <w:left w:val="single" w:sz="4" w:space="0" w:color="auto"/>
              <w:bottom w:val="single" w:sz="4" w:space="0" w:color="auto"/>
            </w:tcBorders>
          </w:tcPr>
          <w:p w14:paraId="261980B6" w14:textId="77777777" w:rsidR="007C2359" w:rsidRPr="003102F2" w:rsidRDefault="00B93037" w:rsidP="003302FF">
            <w:pPr>
              <w:autoSpaceDE w:val="0"/>
              <w:autoSpaceDN w:val="0"/>
              <w:adjustRightInd w:val="0"/>
              <w:spacing w:before="40"/>
              <w:rPr>
                <w:rFonts w:ascii="Arial" w:hAnsi="Arial" w:cs="Arial"/>
                <w:sz w:val="20"/>
                <w:szCs w:val="20"/>
              </w:rPr>
            </w:pPr>
            <w:r w:rsidRPr="6A4322C7">
              <w:rPr>
                <w:rFonts w:ascii="Arial" w:hAnsi="Arial" w:cs="Arial"/>
                <w:sz w:val="20"/>
                <w:szCs w:val="20"/>
              </w:rPr>
              <w:t>Signature</w:t>
            </w:r>
          </w:p>
        </w:tc>
      </w:tr>
      <w:tr w:rsidR="007C2359" w:rsidRPr="0032391F" w14:paraId="2C4EDB6C" w14:textId="77777777" w:rsidTr="5EEDD16E">
        <w:tblPrEx>
          <w:tblBorders>
            <w:insideH w:val="none" w:sz="0" w:space="0" w:color="auto"/>
            <w:insideV w:val="none" w:sz="0" w:space="0" w:color="auto"/>
          </w:tblBorders>
        </w:tblPrEx>
        <w:trPr>
          <w:trHeight w:val="617"/>
        </w:trPr>
        <w:tc>
          <w:tcPr>
            <w:tcW w:w="4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52C77" w14:textId="7AC61D98" w:rsidR="2BF107E0" w:rsidRDefault="65F57265" w:rsidP="6A4322C7">
            <w:pPr>
              <w:rPr>
                <w:rFonts w:ascii="Arial" w:hAnsi="Arial" w:cs="Arial"/>
                <w:sz w:val="20"/>
                <w:szCs w:val="20"/>
              </w:rPr>
            </w:pPr>
            <w:r w:rsidRPr="5EEDD16E">
              <w:rPr>
                <w:rFonts w:ascii="Arial" w:hAnsi="Arial" w:cs="Arial"/>
                <w:sz w:val="20"/>
                <w:szCs w:val="20"/>
              </w:rPr>
              <w:t>I confirm that this declaration has been signed in my presence and that I have ve</w:t>
            </w:r>
            <w:r w:rsidR="525E68F6" w:rsidRPr="5EEDD16E">
              <w:rPr>
                <w:rFonts w:ascii="Arial" w:hAnsi="Arial" w:cs="Arial"/>
                <w:sz w:val="20"/>
                <w:szCs w:val="20"/>
              </w:rPr>
              <w:t>rified</w:t>
            </w:r>
            <w:r w:rsidRPr="5EEDD16E">
              <w:rPr>
                <w:rFonts w:ascii="Arial" w:hAnsi="Arial" w:cs="Arial"/>
                <w:sz w:val="20"/>
                <w:szCs w:val="20"/>
              </w:rPr>
              <w:t xml:space="preserve"> the identifiacion </w:t>
            </w:r>
          </w:p>
        </w:tc>
        <w:tc>
          <w:tcPr>
            <w:tcW w:w="4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3BA5A" w14:textId="5BC9EE9D" w:rsidR="2BF107E0" w:rsidRDefault="65F57265" w:rsidP="6A4322C7">
            <w:pPr>
              <w:rPr>
                <w:rFonts w:ascii="Arial" w:hAnsi="Arial" w:cs="Arial"/>
                <w:sz w:val="20"/>
                <w:szCs w:val="20"/>
              </w:rPr>
            </w:pPr>
            <w:r w:rsidRPr="5EEDD16E">
              <w:rPr>
                <w:rFonts w:ascii="Arial" w:hAnsi="Arial" w:cs="Arial"/>
                <w:sz w:val="20"/>
                <w:szCs w:val="20"/>
              </w:rPr>
              <w:t>Signature of Witness/</w:t>
            </w:r>
            <w:r w:rsidR="67C0E4DA" w:rsidRPr="5EEDD16E">
              <w:rPr>
                <w:rFonts w:ascii="Arial" w:hAnsi="Arial" w:cs="Arial"/>
                <w:sz w:val="20"/>
                <w:szCs w:val="20"/>
              </w:rPr>
              <w:t>Controller</w:t>
            </w:r>
            <w:r w:rsidRPr="5EEDD16E">
              <w:rPr>
                <w:rFonts w:ascii="Arial" w:hAnsi="Arial" w:cs="Arial"/>
                <w:sz w:val="20"/>
                <w:szCs w:val="20"/>
              </w:rPr>
              <w:t xml:space="preserve"> (ID)</w:t>
            </w:r>
          </w:p>
        </w:tc>
      </w:tr>
    </w:tbl>
    <w:p w14:paraId="68449513" w14:textId="77777777" w:rsidR="001547E8" w:rsidRPr="00CC112F" w:rsidRDefault="001547E8">
      <w:pPr>
        <w:rPr>
          <w:lang w:val="en-US"/>
        </w:rPr>
      </w:pPr>
      <w:r>
        <w:br w:type="page"/>
      </w:r>
    </w:p>
    <w:p w14:paraId="2A17E7C0" w14:textId="77777777" w:rsidR="00DC4C8E" w:rsidRPr="004F07EB" w:rsidRDefault="004F07EB" w:rsidP="00DC4C8E">
      <w:pPr>
        <w:pStyle w:val="Tittel"/>
        <w:rPr>
          <w:rFonts w:ascii="Arial Narrow" w:hAnsi="Arial Narrow" w:cs="Arial"/>
          <w:lang w:val="en-US"/>
        </w:rPr>
      </w:pPr>
      <w:r w:rsidRPr="6A4322C7">
        <w:rPr>
          <w:rFonts w:ascii="Arial Narrow" w:hAnsi="Arial Narrow" w:cs="Arial"/>
        </w:rPr>
        <w:lastRenderedPageBreak/>
        <w:t>Excerpts from the most relevant provisions of law and regulations</w:t>
      </w:r>
    </w:p>
    <w:p w14:paraId="72226F2A" w14:textId="77777777" w:rsidR="00DC4C8E" w:rsidRPr="004F07EB" w:rsidRDefault="00DC4C8E" w:rsidP="6A4322C7">
      <w:pPr>
        <w:rPr>
          <w:rFonts w:ascii="Arial Narrow" w:hAnsi="Arial Narrow" w:cs="Times New Roman"/>
          <w:b/>
          <w:bCs/>
          <w:lang w:val="en-US"/>
        </w:rPr>
      </w:pPr>
    </w:p>
    <w:p w14:paraId="2E0F83DD" w14:textId="77777777" w:rsidR="002B253D" w:rsidRPr="00B611FD" w:rsidRDefault="00884133" w:rsidP="6A4322C7">
      <w:pPr>
        <w:rPr>
          <w:rFonts w:ascii="Arial Narrow" w:hAnsi="Arial Narrow" w:cs="Times New Roman"/>
          <w:b/>
          <w:bCs/>
          <w:i/>
          <w:iCs/>
          <w:lang w:val="en-US"/>
        </w:rPr>
      </w:pPr>
      <w:r w:rsidRPr="00B611FD">
        <w:rPr>
          <w:rFonts w:ascii="Arial Narrow" w:hAnsi="Arial Narrow" w:cs="Times New Roman"/>
          <w:b/>
          <w:bCs/>
          <w:i/>
          <w:iCs/>
        </w:rPr>
        <w:t xml:space="preserve">The Norwegian Energy Act </w:t>
      </w:r>
      <w:r w:rsidRPr="00B611FD">
        <w:rPr>
          <w:rFonts w:ascii="Arial Narrow" w:hAnsi="Arial Narrow" w:cs="Times New Roman"/>
          <w:i/>
          <w:iCs/>
        </w:rPr>
        <w:t>(unofficial translation)</w:t>
      </w:r>
    </w:p>
    <w:p w14:paraId="24427474" w14:textId="77777777" w:rsidR="002B253D" w:rsidRPr="00B611FD" w:rsidRDefault="00C26B77" w:rsidP="6A4322C7">
      <w:pPr>
        <w:rPr>
          <w:rFonts w:ascii="Arial Narrow" w:hAnsi="Arial Narrow" w:cs="Times New Roman"/>
          <w:b/>
          <w:bCs/>
          <w:i/>
          <w:iCs/>
          <w:lang w:val="en-US"/>
        </w:rPr>
      </w:pPr>
      <w:r w:rsidRPr="00B611FD">
        <w:rPr>
          <w:rFonts w:ascii="Arial Narrow" w:hAnsi="Arial Narrow" w:cs="Times New Roman"/>
          <w:b/>
          <w:bCs/>
          <w:i/>
          <w:iCs/>
        </w:rPr>
        <w:t>Section</w:t>
      </w:r>
      <w:r w:rsidR="002B253D" w:rsidRPr="00B611FD">
        <w:rPr>
          <w:rFonts w:ascii="Arial Narrow" w:hAnsi="Arial Narrow" w:cs="Times New Roman"/>
          <w:b/>
          <w:bCs/>
          <w:i/>
          <w:iCs/>
        </w:rPr>
        <w:t xml:space="preserve"> 9-3</w:t>
      </w:r>
      <w:r w:rsidR="00884133" w:rsidRPr="00B611FD">
        <w:rPr>
          <w:rFonts w:ascii="Arial Narrow" w:hAnsi="Arial Narrow" w:cs="Times New Roman"/>
          <w:b/>
          <w:bCs/>
          <w:i/>
          <w:iCs/>
        </w:rPr>
        <w:t xml:space="preserve"> </w:t>
      </w:r>
      <w:r w:rsidR="002B253D" w:rsidRPr="00B611FD">
        <w:rPr>
          <w:rFonts w:ascii="Arial Narrow" w:hAnsi="Arial Narrow" w:cs="Times New Roman"/>
          <w:b/>
          <w:bCs/>
          <w:i/>
          <w:iCs/>
        </w:rPr>
        <w:t>(Informa</w:t>
      </w:r>
      <w:r w:rsidR="00884133" w:rsidRPr="00B611FD">
        <w:rPr>
          <w:rFonts w:ascii="Arial Narrow" w:hAnsi="Arial Narrow" w:cs="Times New Roman"/>
          <w:b/>
          <w:bCs/>
          <w:i/>
          <w:iCs/>
        </w:rPr>
        <w:t>tion Security</w:t>
      </w:r>
      <w:r w:rsidR="002B253D" w:rsidRPr="00B611FD">
        <w:rPr>
          <w:rFonts w:ascii="Arial Narrow" w:hAnsi="Arial Narrow" w:cs="Times New Roman"/>
          <w:b/>
          <w:bCs/>
          <w:i/>
          <w:iCs/>
        </w:rPr>
        <w:t xml:space="preserve">) </w:t>
      </w:r>
    </w:p>
    <w:p w14:paraId="247A3E57" w14:textId="1A03A4CC" w:rsidR="002E610B" w:rsidRPr="00B611FD" w:rsidRDefault="002E610B" w:rsidP="002E610B">
      <w:pPr>
        <w:spacing w:before="240"/>
        <w:ind w:firstLine="397"/>
        <w:rPr>
          <w:rFonts w:ascii="Arial Narrow" w:hAnsi="Arial Narrow" w:cs="Times New Roman"/>
          <w:i/>
          <w:iCs/>
          <w:lang w:val="en-US"/>
        </w:rPr>
      </w:pPr>
      <w:r w:rsidRPr="00B611FD">
        <w:rPr>
          <w:rFonts w:ascii="Arial Narrow" w:hAnsi="Arial Narrow" w:cs="Times New Roman"/>
          <w:i/>
          <w:iCs/>
        </w:rPr>
        <w:t>All entities i</w:t>
      </w:r>
      <w:r w:rsidR="6868283C" w:rsidRPr="00B611FD">
        <w:rPr>
          <w:rFonts w:ascii="Arial Narrow" w:hAnsi="Arial Narrow" w:cs="Times New Roman"/>
          <w:i/>
          <w:iCs/>
        </w:rPr>
        <w:t>n t</w:t>
      </w:r>
      <w:r w:rsidRPr="00B611FD">
        <w:rPr>
          <w:rFonts w:ascii="Arial Narrow" w:hAnsi="Arial Narrow" w:cs="Times New Roman"/>
          <w:i/>
          <w:iCs/>
        </w:rPr>
        <w:t>he Norwegian Power Supply Preparedness Organization</w:t>
      </w:r>
      <w:r w:rsidR="7229F78C" w:rsidRPr="00B611FD">
        <w:rPr>
          <w:rFonts w:ascii="Arial Narrow" w:hAnsi="Arial Narrow" w:cs="Times New Roman"/>
          <w:i/>
          <w:iCs/>
        </w:rPr>
        <w:t xml:space="preserve"> (KBO) shall </w:t>
      </w:r>
      <w:r w:rsidRPr="00B611FD">
        <w:rPr>
          <w:rFonts w:ascii="Arial Narrow" w:hAnsi="Arial Narrow" w:cs="Times New Roman"/>
          <w:i/>
          <w:iCs/>
        </w:rPr>
        <w:t xml:space="preserve">assess the security of all processing of information </w:t>
      </w:r>
      <w:r w:rsidR="695EF758" w:rsidRPr="00B611FD">
        <w:rPr>
          <w:rFonts w:ascii="Arial Narrow" w:hAnsi="Arial Narrow" w:cs="Times New Roman"/>
          <w:i/>
          <w:iCs/>
        </w:rPr>
        <w:t>concerning</w:t>
      </w:r>
      <w:r w:rsidRPr="00B611FD">
        <w:rPr>
          <w:rFonts w:ascii="Arial Narrow" w:hAnsi="Arial Narrow" w:cs="Times New Roman"/>
          <w:i/>
          <w:iCs/>
        </w:rPr>
        <w:t xml:space="preserve"> the power supply. The entities </w:t>
      </w:r>
      <w:r w:rsidR="4400B154" w:rsidRPr="00B611FD">
        <w:rPr>
          <w:rFonts w:ascii="Arial Narrow" w:hAnsi="Arial Narrow" w:cs="Times New Roman"/>
          <w:i/>
          <w:iCs/>
        </w:rPr>
        <w:t xml:space="preserve">shall </w:t>
      </w:r>
      <w:r w:rsidRPr="00B611FD">
        <w:rPr>
          <w:rFonts w:ascii="Arial Narrow" w:hAnsi="Arial Narrow" w:cs="Times New Roman"/>
          <w:i/>
          <w:iCs/>
        </w:rPr>
        <w:t>identify which information is sensitive, where it is located</w:t>
      </w:r>
      <w:r w:rsidR="0BDF12C8" w:rsidRPr="00B611FD">
        <w:rPr>
          <w:rFonts w:ascii="Arial Narrow" w:hAnsi="Arial Narrow" w:cs="Times New Roman"/>
          <w:i/>
          <w:iCs/>
        </w:rPr>
        <w:t>,</w:t>
      </w:r>
      <w:r w:rsidRPr="00B611FD">
        <w:rPr>
          <w:rFonts w:ascii="Arial Narrow" w:hAnsi="Arial Narrow" w:cs="Times New Roman"/>
          <w:i/>
          <w:iCs/>
        </w:rPr>
        <w:t xml:space="preserve"> and who has access to it. Effective shielding and protection of sensitive information </w:t>
      </w:r>
      <w:r w:rsidR="600765F1" w:rsidRPr="00B611FD">
        <w:rPr>
          <w:rFonts w:ascii="Arial Narrow" w:hAnsi="Arial Narrow" w:cs="Times New Roman"/>
          <w:i/>
          <w:iCs/>
        </w:rPr>
        <w:t>shall</w:t>
      </w:r>
      <w:r w:rsidRPr="00B611FD">
        <w:rPr>
          <w:rFonts w:ascii="Arial Narrow" w:hAnsi="Arial Narrow" w:cs="Times New Roman"/>
          <w:i/>
          <w:iCs/>
        </w:rPr>
        <w:t xml:space="preserve"> be established.</w:t>
      </w:r>
    </w:p>
    <w:p w14:paraId="00B64BED" w14:textId="643B29CB" w:rsidR="002E610B" w:rsidRPr="00B611FD" w:rsidRDefault="002E610B" w:rsidP="002E610B">
      <w:pPr>
        <w:spacing w:before="240"/>
        <w:ind w:firstLine="397"/>
        <w:rPr>
          <w:rFonts w:ascii="Arial Narrow" w:hAnsi="Arial Narrow" w:cs="Times New Roman"/>
          <w:i/>
          <w:iCs/>
          <w:lang w:val="en-US"/>
        </w:rPr>
      </w:pPr>
      <w:r w:rsidRPr="00B611FD">
        <w:rPr>
          <w:rFonts w:ascii="Arial Narrow" w:hAnsi="Arial Narrow" w:cs="Times New Roman"/>
          <w:i/>
          <w:iCs/>
        </w:rPr>
        <w:t>Everyone is obliged to prevent</w:t>
      </w:r>
      <w:r w:rsidR="00E25F27">
        <w:rPr>
          <w:rFonts w:ascii="Arial Narrow" w:hAnsi="Arial Narrow" w:cs="Times New Roman"/>
          <w:i/>
          <w:iCs/>
        </w:rPr>
        <w:t xml:space="preserve"> anyone</w:t>
      </w:r>
      <w:r w:rsidRPr="00B611FD">
        <w:rPr>
          <w:rFonts w:ascii="Arial Narrow" w:hAnsi="Arial Narrow" w:cs="Times New Roman"/>
          <w:i/>
          <w:iCs/>
        </w:rPr>
        <w:t xml:space="preserve"> other than legitimate </w:t>
      </w:r>
      <w:r w:rsidR="00382254">
        <w:rPr>
          <w:rFonts w:ascii="Arial Narrow" w:hAnsi="Arial Narrow" w:cs="Times New Roman"/>
          <w:i/>
          <w:iCs/>
        </w:rPr>
        <w:t xml:space="preserve">users from gaining access to or knowledge of </w:t>
      </w:r>
      <w:r w:rsidRPr="00B611FD">
        <w:rPr>
          <w:rFonts w:ascii="Arial Narrow" w:hAnsi="Arial Narrow" w:cs="Times New Roman"/>
          <w:i/>
          <w:iCs/>
        </w:rPr>
        <w:t>knowing sensitive information about the power supply.</w:t>
      </w:r>
    </w:p>
    <w:p w14:paraId="6C8B7F0A" w14:textId="2CB3969B" w:rsidR="002B253D" w:rsidRPr="00B611FD" w:rsidRDefault="002E610B" w:rsidP="002E610B">
      <w:pPr>
        <w:spacing w:before="240"/>
        <w:ind w:firstLine="397"/>
        <w:rPr>
          <w:rFonts w:ascii="Arial Narrow" w:hAnsi="Arial Narrow" w:cs="Times New Roman"/>
          <w:i/>
          <w:iCs/>
          <w:lang w:val="en-US"/>
        </w:rPr>
      </w:pPr>
      <w:r w:rsidRPr="00B611FD">
        <w:rPr>
          <w:rFonts w:ascii="Arial Narrow" w:hAnsi="Arial Narrow" w:cs="Times New Roman"/>
          <w:i/>
          <w:iCs/>
        </w:rPr>
        <w:t xml:space="preserve">The Ministry may issue further regulations on information security in the power supply and on </w:t>
      </w:r>
      <w:r w:rsidR="00C52F57">
        <w:rPr>
          <w:rFonts w:ascii="Arial Narrow" w:hAnsi="Arial Narrow" w:cs="Times New Roman"/>
          <w:i/>
          <w:iCs/>
        </w:rPr>
        <w:t xml:space="preserve">the </w:t>
      </w:r>
      <w:r w:rsidR="00C52F57" w:rsidRPr="00C52F57">
        <w:rPr>
          <w:rFonts w:ascii="Arial Narrow" w:hAnsi="Arial Narrow" w:cs="Times New Roman"/>
          <w:i/>
          <w:iCs/>
        </w:rPr>
        <w:t>duty of confidentiality</w:t>
      </w:r>
    </w:p>
    <w:p w14:paraId="3E958876" w14:textId="77777777" w:rsidR="004D6F00" w:rsidRPr="00B611FD" w:rsidRDefault="004D6F00" w:rsidP="000D1DEF">
      <w:pPr>
        <w:rPr>
          <w:rFonts w:ascii="Arial Narrow" w:hAnsi="Arial Narrow"/>
          <w:i/>
          <w:iCs/>
          <w:lang w:val="en-US"/>
        </w:rPr>
      </w:pPr>
    </w:p>
    <w:p w14:paraId="09A0F68E" w14:textId="3E80835E" w:rsidR="002B253D" w:rsidRPr="00B611FD" w:rsidRDefault="00884133" w:rsidP="6A4322C7">
      <w:pPr>
        <w:rPr>
          <w:rFonts w:ascii="Arial Narrow" w:hAnsi="Arial Narrow"/>
          <w:b/>
          <w:bCs/>
          <w:i/>
          <w:iCs/>
          <w:lang w:val="en-US"/>
        </w:rPr>
      </w:pPr>
      <w:r w:rsidRPr="00B611FD">
        <w:rPr>
          <w:rFonts w:ascii="Arial Narrow" w:hAnsi="Arial Narrow"/>
          <w:b/>
          <w:bCs/>
          <w:i/>
          <w:iCs/>
        </w:rPr>
        <w:t xml:space="preserve">The </w:t>
      </w:r>
      <w:r w:rsidR="002B6D90" w:rsidRPr="00B611FD">
        <w:rPr>
          <w:rFonts w:ascii="Arial Narrow" w:hAnsi="Arial Narrow"/>
          <w:b/>
          <w:bCs/>
          <w:i/>
          <w:iCs/>
        </w:rPr>
        <w:t>P</w:t>
      </w:r>
      <w:r w:rsidR="00504D3E" w:rsidRPr="00B611FD">
        <w:rPr>
          <w:rFonts w:ascii="Arial Narrow" w:hAnsi="Arial Narrow"/>
          <w:b/>
          <w:bCs/>
          <w:i/>
          <w:iCs/>
        </w:rPr>
        <w:t xml:space="preserve">ower </w:t>
      </w:r>
      <w:r w:rsidR="002B6D90" w:rsidRPr="00B611FD">
        <w:rPr>
          <w:rFonts w:ascii="Arial Narrow" w:hAnsi="Arial Narrow"/>
          <w:b/>
          <w:bCs/>
          <w:i/>
          <w:iCs/>
        </w:rPr>
        <w:t>C</w:t>
      </w:r>
      <w:r w:rsidRPr="00B611FD">
        <w:rPr>
          <w:rFonts w:ascii="Arial Narrow" w:hAnsi="Arial Narrow"/>
          <w:b/>
          <w:bCs/>
          <w:i/>
          <w:iCs/>
        </w:rPr>
        <w:t xml:space="preserve">ontingency </w:t>
      </w:r>
      <w:r w:rsidR="002B6D90" w:rsidRPr="00B611FD">
        <w:rPr>
          <w:rFonts w:ascii="Arial Narrow" w:hAnsi="Arial Narrow"/>
          <w:b/>
          <w:bCs/>
          <w:i/>
          <w:iCs/>
        </w:rPr>
        <w:t>R</w:t>
      </w:r>
      <w:r w:rsidRPr="00B611FD">
        <w:rPr>
          <w:rFonts w:ascii="Arial Narrow" w:hAnsi="Arial Narrow"/>
          <w:b/>
          <w:bCs/>
          <w:i/>
          <w:iCs/>
        </w:rPr>
        <w:t xml:space="preserve">egulations </w:t>
      </w:r>
      <w:r w:rsidRPr="00B611FD">
        <w:rPr>
          <w:rFonts w:ascii="Arial Narrow" w:hAnsi="Arial Narrow"/>
          <w:i/>
          <w:iCs/>
        </w:rPr>
        <w:t>(unofficial translation)</w:t>
      </w:r>
    </w:p>
    <w:p w14:paraId="7F1F5756" w14:textId="77777777" w:rsidR="002B253D" w:rsidRPr="00B611FD" w:rsidRDefault="00C26B77" w:rsidP="6A4322C7">
      <w:pPr>
        <w:rPr>
          <w:rFonts w:ascii="Arial Narrow" w:hAnsi="Arial Narrow"/>
          <w:b/>
          <w:bCs/>
          <w:i/>
          <w:iCs/>
          <w:color w:val="000000"/>
          <w:lang w:val="en-US"/>
        </w:rPr>
      </w:pPr>
      <w:r w:rsidRPr="00B611FD">
        <w:rPr>
          <w:rFonts w:ascii="Arial Narrow" w:hAnsi="Arial Narrow"/>
          <w:b/>
          <w:bCs/>
          <w:i/>
          <w:iCs/>
          <w:color w:val="000000" w:themeColor="text1"/>
        </w:rPr>
        <w:t>Section</w:t>
      </w:r>
      <w:r w:rsidR="002B253D" w:rsidRPr="00B611FD">
        <w:rPr>
          <w:rFonts w:ascii="Arial Narrow" w:hAnsi="Arial Narrow"/>
          <w:b/>
          <w:bCs/>
          <w:i/>
          <w:iCs/>
          <w:color w:val="000000" w:themeColor="text1"/>
        </w:rPr>
        <w:t xml:space="preserve"> 6-2. </w:t>
      </w:r>
      <w:r w:rsidR="00884133" w:rsidRPr="00B611FD">
        <w:rPr>
          <w:rFonts w:ascii="Arial Narrow" w:hAnsi="Arial Narrow"/>
          <w:b/>
          <w:bCs/>
          <w:i/>
          <w:iCs/>
          <w:color w:val="000000" w:themeColor="text1"/>
        </w:rPr>
        <w:t>Sensitive power system information</w:t>
      </w:r>
      <w:r w:rsidR="002B253D" w:rsidRPr="00B611FD">
        <w:rPr>
          <w:rFonts w:ascii="Arial Narrow" w:hAnsi="Arial Narrow"/>
          <w:b/>
          <w:bCs/>
          <w:i/>
          <w:iCs/>
          <w:color w:val="000000" w:themeColor="text1"/>
        </w:rPr>
        <w:t xml:space="preserve"> </w:t>
      </w:r>
    </w:p>
    <w:p w14:paraId="70666F75" w14:textId="77777777" w:rsidR="002B253D" w:rsidRPr="00B611FD" w:rsidRDefault="004F07EB" w:rsidP="00D55EE9">
      <w:pPr>
        <w:spacing w:before="240"/>
        <w:ind w:firstLine="397"/>
        <w:rPr>
          <w:rFonts w:ascii="Arial Narrow" w:hAnsi="Arial Narrow"/>
          <w:i/>
          <w:iCs/>
          <w:color w:val="000000"/>
          <w:lang w:val="en-US"/>
        </w:rPr>
      </w:pPr>
      <w:r w:rsidRPr="00B611FD">
        <w:rPr>
          <w:rFonts w:ascii="Arial Narrow" w:hAnsi="Arial Narrow"/>
          <w:i/>
          <w:iCs/>
          <w:color w:val="000000" w:themeColor="text1"/>
        </w:rPr>
        <w:t xml:space="preserve">Sensitive power system information is subject to confidentiality according to </w:t>
      </w:r>
      <w:r w:rsidR="00E10EF4" w:rsidRPr="00B611FD">
        <w:rPr>
          <w:rFonts w:ascii="Arial Narrow" w:hAnsi="Arial Narrow"/>
          <w:i/>
          <w:iCs/>
          <w:color w:val="000000" w:themeColor="text1"/>
        </w:rPr>
        <w:t>section</w:t>
      </w:r>
      <w:r w:rsidRPr="00B611FD">
        <w:rPr>
          <w:rFonts w:ascii="Arial Narrow" w:hAnsi="Arial Narrow"/>
          <w:i/>
          <w:iCs/>
          <w:color w:val="000000" w:themeColor="text1"/>
        </w:rPr>
        <w:t xml:space="preserve"> 9-3 in the Norwegian Energy Act</w:t>
      </w:r>
      <w:r w:rsidR="002B253D" w:rsidRPr="00B611FD">
        <w:rPr>
          <w:rFonts w:ascii="Arial Narrow" w:hAnsi="Arial Narrow"/>
          <w:i/>
          <w:iCs/>
          <w:color w:val="000000" w:themeColor="text1"/>
        </w:rPr>
        <w:t xml:space="preserve">. </w:t>
      </w:r>
    </w:p>
    <w:p w14:paraId="24CEC707" w14:textId="77777777" w:rsidR="004D6F00" w:rsidRPr="00B611FD" w:rsidRDefault="004D6F00" w:rsidP="002B253D">
      <w:pPr>
        <w:ind w:firstLine="397"/>
        <w:rPr>
          <w:rFonts w:ascii="Arial Narrow" w:hAnsi="Arial Narrow"/>
          <w:i/>
          <w:iCs/>
          <w:color w:val="000000"/>
          <w:lang w:val="en-US"/>
        </w:rPr>
      </w:pPr>
    </w:p>
    <w:p w14:paraId="2BB62432" w14:textId="6F95E4C1" w:rsidR="002B253D" w:rsidRPr="00B611FD" w:rsidRDefault="004F07EB" w:rsidP="6A4322C7">
      <w:pPr>
        <w:ind w:firstLine="397"/>
        <w:rPr>
          <w:rFonts w:ascii="Arial Narrow" w:hAnsi="Arial Narrow"/>
          <w:b/>
          <w:bCs/>
          <w:i/>
          <w:iCs/>
          <w:lang w:val="en-US"/>
        </w:rPr>
      </w:pPr>
      <w:r w:rsidRPr="00B611FD">
        <w:rPr>
          <w:rFonts w:ascii="Arial Narrow" w:hAnsi="Arial Narrow"/>
          <w:i/>
          <w:iCs/>
          <w:color w:val="000000" w:themeColor="text1"/>
        </w:rPr>
        <w:t>Sensitive power system information</w:t>
      </w:r>
      <w:r w:rsidR="0045503B">
        <w:rPr>
          <w:rFonts w:ascii="Arial Narrow" w:hAnsi="Arial Narrow"/>
          <w:i/>
          <w:iCs/>
          <w:color w:val="000000" w:themeColor="text1"/>
        </w:rPr>
        <w:t xml:space="preserve"> </w:t>
      </w:r>
      <w:r w:rsidR="00C52F57">
        <w:rPr>
          <w:rFonts w:ascii="Arial Narrow" w:hAnsi="Arial Narrow"/>
          <w:i/>
          <w:iCs/>
          <w:color w:val="000000" w:themeColor="text1"/>
        </w:rPr>
        <w:t>means</w:t>
      </w:r>
      <w:r w:rsidR="00FB427B">
        <w:rPr>
          <w:rFonts w:ascii="Arial Narrow" w:hAnsi="Arial Narrow"/>
          <w:i/>
          <w:iCs/>
          <w:color w:val="000000" w:themeColor="text1"/>
        </w:rPr>
        <w:t xml:space="preserve"> </w:t>
      </w:r>
      <w:r w:rsidR="00C52F57">
        <w:rPr>
          <w:rFonts w:ascii="Arial Narrow" w:hAnsi="Arial Narrow"/>
          <w:i/>
          <w:iCs/>
          <w:color w:val="000000" w:themeColor="text1"/>
        </w:rPr>
        <w:t>specific</w:t>
      </w:r>
      <w:r w:rsidR="00FB427B">
        <w:rPr>
          <w:rFonts w:ascii="Arial Narrow" w:hAnsi="Arial Narrow"/>
          <w:i/>
          <w:iCs/>
          <w:color w:val="000000" w:themeColor="text1"/>
        </w:rPr>
        <w:t xml:space="preserve"> and detailed information about the power supply, including classified facilities and systems, that can be exploited to damage the power supply or weaken its ability to handle extraordinary situations, such as</w:t>
      </w:r>
      <w:r w:rsidR="002B253D" w:rsidRPr="00B611FD">
        <w:rPr>
          <w:rFonts w:ascii="Arial Narrow" w:hAnsi="Arial Narrow"/>
          <w:i/>
          <w:iCs/>
          <w:color w:val="000000" w:themeColor="text1"/>
        </w:rPr>
        <w:t>:</w:t>
      </w:r>
    </w:p>
    <w:p w14:paraId="6F0E7D54"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Information about systems that perform operational control functions for classified facilities.</w:t>
      </w:r>
    </w:p>
    <w:p w14:paraId="13DB7B73"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Representations of all or parts of the power system, including representations showing or describing individual components or interconnections in classified facilities.</w:t>
      </w:r>
    </w:p>
    <w:p w14:paraId="0A9140F5"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Detailed information about classified transformer, switching, and converter stations, such as the facility’s classification, information about components, descriptions of measures against deliberate sabotage, and internal building drawings. This includes operational markings, number, capacity and transformation ratios of transformers, and building functions.</w:t>
      </w:r>
    </w:p>
    <w:p w14:paraId="329A234A"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Overview of power and district heating supply to properties, buildings, and facilities supporting critical societal functions.</w:t>
      </w:r>
    </w:p>
    <w:p w14:paraId="638E91C5"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Precise mapping of multiple underground cable routes within a larger area. Precise mapping of district heating pipes, except main pipelines, connected to heating plants in class 2</w:t>
      </w:r>
      <w:r>
        <w:rPr>
          <w:rFonts w:ascii="Arial Narrow" w:hAnsi="Arial Narrow"/>
          <w:i/>
          <w:iCs/>
          <w:color w:val="000000"/>
        </w:rPr>
        <w:t>.</w:t>
      </w:r>
    </w:p>
    <w:p w14:paraId="1B457B2F"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 xml:space="preserve"> Preventive security measures against deliberate sabotage.</w:t>
      </w:r>
    </w:p>
    <w:p w14:paraId="4F31996F"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 xml:space="preserve">Location of backup control </w:t>
      </w:r>
      <w:proofErr w:type="spellStart"/>
      <w:r w:rsidRPr="002E193B">
        <w:rPr>
          <w:rFonts w:ascii="Arial Narrow" w:hAnsi="Arial Narrow"/>
          <w:i/>
          <w:iCs/>
          <w:color w:val="000000"/>
        </w:rPr>
        <w:t>centers</w:t>
      </w:r>
      <w:proofErr w:type="spellEnd"/>
      <w:r w:rsidRPr="002E193B">
        <w:rPr>
          <w:rFonts w:ascii="Arial Narrow" w:hAnsi="Arial Narrow"/>
          <w:i/>
          <w:iCs/>
          <w:color w:val="000000"/>
        </w:rPr>
        <w:t xml:space="preserve"> and other emergency facilities.</w:t>
      </w:r>
    </w:p>
    <w:p w14:paraId="5C9BDAE8"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Information that describes or reveals vulnerabilities in the power supply or classified facilities</w:t>
      </w:r>
    </w:p>
    <w:p w14:paraId="10A2704D" w14:textId="77777777" w:rsidR="002E193B"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Emergency plans for handling incidents in the power supply.</w:t>
      </w:r>
    </w:p>
    <w:p w14:paraId="282340E6" w14:textId="0D4AFB96" w:rsidR="00A528C7" w:rsidRPr="002E193B" w:rsidRDefault="002E193B" w:rsidP="002E193B">
      <w:pPr>
        <w:pStyle w:val="Listeavsnitt"/>
        <w:numPr>
          <w:ilvl w:val="0"/>
          <w:numId w:val="14"/>
        </w:numPr>
        <w:rPr>
          <w:rFonts w:ascii="Arial Narrow" w:hAnsi="Arial Narrow"/>
          <w:i/>
          <w:iCs/>
          <w:color w:val="000000"/>
          <w:lang w:val="en-US"/>
        </w:rPr>
      </w:pPr>
      <w:r w:rsidRPr="002E193B">
        <w:rPr>
          <w:rFonts w:ascii="Arial Narrow" w:hAnsi="Arial Narrow"/>
          <w:i/>
          <w:iCs/>
          <w:color w:val="000000"/>
        </w:rPr>
        <w:t>Overview of spare equipment, backup solutions, or repair preparedness.</w:t>
      </w:r>
    </w:p>
    <w:p w14:paraId="6B7D7E6F" w14:textId="77777777" w:rsidR="00503B69" w:rsidRPr="00B611FD" w:rsidRDefault="00503B69">
      <w:pPr>
        <w:rPr>
          <w:rFonts w:ascii="Times New Roman" w:hAnsi="Times New Roman" w:cs="Times New Roman"/>
          <w:i/>
          <w:iCs/>
          <w:lang w:val="en-US"/>
        </w:rPr>
      </w:pPr>
    </w:p>
    <w:p w14:paraId="48686215" w14:textId="52FDBE67" w:rsidR="00503B69" w:rsidRPr="00B611FD" w:rsidRDefault="00503B69" w:rsidP="6A4322C7">
      <w:pPr>
        <w:keepNext/>
        <w:rPr>
          <w:rFonts w:ascii="Arial Narrow" w:hAnsi="Arial Narrow"/>
          <w:b/>
          <w:bCs/>
          <w:i/>
          <w:iCs/>
          <w:color w:val="000000"/>
          <w:lang w:val="en-US"/>
        </w:rPr>
      </w:pPr>
      <w:r w:rsidRPr="00B611FD">
        <w:rPr>
          <w:rFonts w:ascii="Arial Narrow" w:hAnsi="Arial Narrow"/>
          <w:b/>
          <w:bCs/>
          <w:i/>
          <w:iCs/>
          <w:color w:val="000000" w:themeColor="text1"/>
        </w:rPr>
        <w:lastRenderedPageBreak/>
        <w:t>Section 6-3. Protection, Shielding and Access Control</w:t>
      </w:r>
    </w:p>
    <w:p w14:paraId="67879FE9" w14:textId="1DE39C53" w:rsidR="00503B69" w:rsidRPr="00B611FD" w:rsidRDefault="00D36A0E" w:rsidP="00503B69">
      <w:pPr>
        <w:keepNext/>
        <w:spacing w:before="240"/>
        <w:ind w:firstLine="397"/>
        <w:rPr>
          <w:rFonts w:ascii="Arial Narrow" w:hAnsi="Arial Narrow"/>
          <w:i/>
          <w:iCs/>
          <w:color w:val="000000"/>
          <w:lang w:val="en-US"/>
        </w:rPr>
      </w:pPr>
      <w:r>
        <w:rPr>
          <w:rFonts w:ascii="Arial Narrow" w:hAnsi="Arial Narrow"/>
          <w:i/>
          <w:iCs/>
          <w:color w:val="000000" w:themeColor="text1"/>
        </w:rPr>
        <w:t>Entities</w:t>
      </w:r>
      <w:r w:rsidR="00CD302E" w:rsidRPr="00B611FD">
        <w:rPr>
          <w:rFonts w:ascii="Arial Narrow" w:hAnsi="Arial Narrow"/>
          <w:i/>
          <w:iCs/>
          <w:color w:val="000000" w:themeColor="text1"/>
        </w:rPr>
        <w:t xml:space="preserve"> that </w:t>
      </w:r>
      <w:r>
        <w:rPr>
          <w:rFonts w:ascii="Arial Narrow" w:hAnsi="Arial Narrow"/>
          <w:i/>
          <w:iCs/>
          <w:color w:val="000000" w:themeColor="text1"/>
        </w:rPr>
        <w:t>hold</w:t>
      </w:r>
      <w:r w:rsidR="00CD302E" w:rsidRPr="00B611FD">
        <w:rPr>
          <w:rFonts w:ascii="Arial Narrow" w:hAnsi="Arial Narrow"/>
          <w:i/>
          <w:iCs/>
          <w:color w:val="000000" w:themeColor="text1"/>
        </w:rPr>
        <w:t xml:space="preserve"> or process sensitive power system information </w:t>
      </w:r>
      <w:r>
        <w:rPr>
          <w:rFonts w:ascii="Arial Narrow" w:hAnsi="Arial Narrow"/>
          <w:i/>
          <w:iCs/>
          <w:color w:val="000000" w:themeColor="text1"/>
        </w:rPr>
        <w:t>shall</w:t>
      </w:r>
      <w:r w:rsidR="00CD302E" w:rsidRPr="00B611FD">
        <w:rPr>
          <w:rFonts w:ascii="Arial Narrow" w:hAnsi="Arial Narrow"/>
          <w:i/>
          <w:iCs/>
          <w:color w:val="000000" w:themeColor="text1"/>
        </w:rPr>
        <w:t xml:space="preserve"> establish, maintain and </w:t>
      </w:r>
      <w:r w:rsidR="00537E2F">
        <w:rPr>
          <w:rFonts w:ascii="Arial Narrow" w:hAnsi="Arial Narrow"/>
          <w:i/>
          <w:iCs/>
          <w:color w:val="000000" w:themeColor="text1"/>
        </w:rPr>
        <w:t xml:space="preserve">further </w:t>
      </w:r>
      <w:r w:rsidR="00CD302E" w:rsidRPr="00B611FD">
        <w:rPr>
          <w:rFonts w:ascii="Arial Narrow" w:hAnsi="Arial Narrow"/>
          <w:i/>
          <w:iCs/>
          <w:color w:val="000000" w:themeColor="text1"/>
        </w:rPr>
        <w:t xml:space="preserve">develop systems and </w:t>
      </w:r>
      <w:r w:rsidR="00537E2F">
        <w:rPr>
          <w:rFonts w:ascii="Arial Narrow" w:hAnsi="Arial Narrow"/>
          <w:i/>
          <w:iCs/>
          <w:color w:val="000000" w:themeColor="text1"/>
        </w:rPr>
        <w:t>routines</w:t>
      </w:r>
      <w:r w:rsidR="00CD302E" w:rsidRPr="00B611FD">
        <w:rPr>
          <w:rFonts w:ascii="Arial Narrow" w:hAnsi="Arial Narrow"/>
          <w:i/>
          <w:iCs/>
          <w:color w:val="000000" w:themeColor="text1"/>
        </w:rPr>
        <w:t xml:space="preserve"> for </w:t>
      </w:r>
      <w:r w:rsidR="00537E2F" w:rsidRPr="00B611FD">
        <w:rPr>
          <w:rFonts w:ascii="Arial Narrow" w:hAnsi="Arial Narrow"/>
          <w:i/>
          <w:iCs/>
          <w:color w:val="000000" w:themeColor="text1"/>
        </w:rPr>
        <w:t>effe</w:t>
      </w:r>
      <w:r w:rsidR="00537E2F">
        <w:rPr>
          <w:rFonts w:ascii="Arial Narrow" w:hAnsi="Arial Narrow"/>
          <w:i/>
          <w:iCs/>
          <w:color w:val="000000" w:themeColor="text1"/>
        </w:rPr>
        <w:t>ctive</w:t>
      </w:r>
      <w:r w:rsidR="00CD302E" w:rsidRPr="00B611FD">
        <w:rPr>
          <w:rFonts w:ascii="Arial Narrow" w:hAnsi="Arial Narrow"/>
          <w:i/>
          <w:iCs/>
          <w:color w:val="000000" w:themeColor="text1"/>
        </w:rPr>
        <w:t xml:space="preserve"> shielding, protection and access control of sensitive power system information. Protection </w:t>
      </w:r>
      <w:r w:rsidR="00C17E69">
        <w:rPr>
          <w:rFonts w:ascii="Arial Narrow" w:hAnsi="Arial Narrow"/>
          <w:i/>
          <w:iCs/>
          <w:color w:val="000000" w:themeColor="text1"/>
        </w:rPr>
        <w:t>shall</w:t>
      </w:r>
      <w:r w:rsidR="00CD302E" w:rsidRPr="00B611FD">
        <w:rPr>
          <w:rFonts w:ascii="Arial Narrow" w:hAnsi="Arial Narrow"/>
          <w:i/>
          <w:iCs/>
          <w:color w:val="000000" w:themeColor="text1"/>
        </w:rPr>
        <w:t xml:space="preserve"> include measures against </w:t>
      </w:r>
      <w:r w:rsidR="00816A2C">
        <w:rPr>
          <w:rFonts w:ascii="Arial Narrow" w:hAnsi="Arial Narrow"/>
          <w:i/>
          <w:iCs/>
          <w:color w:val="000000" w:themeColor="text1"/>
        </w:rPr>
        <w:t>eavesdropping</w:t>
      </w:r>
      <w:r w:rsidR="00CD302E" w:rsidRPr="00B611FD">
        <w:rPr>
          <w:rFonts w:ascii="Arial Narrow" w:hAnsi="Arial Narrow"/>
          <w:i/>
          <w:iCs/>
          <w:color w:val="000000" w:themeColor="text1"/>
        </w:rPr>
        <w:t xml:space="preserve"> and manipulation by unauthorised persons</w:t>
      </w:r>
      <w:r w:rsidR="00503B69" w:rsidRPr="00B611FD">
        <w:rPr>
          <w:rFonts w:ascii="Arial Narrow" w:hAnsi="Arial Narrow"/>
          <w:i/>
          <w:iCs/>
          <w:color w:val="000000" w:themeColor="text1"/>
        </w:rPr>
        <w:t>.</w:t>
      </w:r>
    </w:p>
    <w:p w14:paraId="590E9724" w14:textId="5142FD59" w:rsidR="00503B69" w:rsidRPr="00B611FD" w:rsidRDefault="00503B69" w:rsidP="00503B69">
      <w:pPr>
        <w:spacing w:before="240"/>
        <w:ind w:firstLine="397"/>
        <w:rPr>
          <w:rFonts w:ascii="Arial Narrow" w:hAnsi="Arial Narrow"/>
          <w:i/>
          <w:iCs/>
          <w:color w:val="000000"/>
          <w:lang w:val="en-US"/>
        </w:rPr>
      </w:pPr>
      <w:r w:rsidRPr="00B611FD">
        <w:rPr>
          <w:rFonts w:ascii="Arial Narrow" w:hAnsi="Arial Narrow"/>
          <w:i/>
          <w:iCs/>
          <w:color w:val="000000" w:themeColor="text1"/>
        </w:rPr>
        <w:t xml:space="preserve">System and </w:t>
      </w:r>
      <w:r w:rsidR="00816A2C">
        <w:rPr>
          <w:rFonts w:ascii="Arial Narrow" w:hAnsi="Arial Narrow"/>
          <w:i/>
          <w:iCs/>
          <w:color w:val="000000" w:themeColor="text1"/>
        </w:rPr>
        <w:t>routines</w:t>
      </w:r>
      <w:r w:rsidRPr="00B611FD">
        <w:rPr>
          <w:rFonts w:ascii="Arial Narrow" w:hAnsi="Arial Narrow"/>
          <w:i/>
          <w:iCs/>
          <w:color w:val="000000" w:themeColor="text1"/>
        </w:rPr>
        <w:t xml:space="preserve"> </w:t>
      </w:r>
      <w:r w:rsidR="00816A2C">
        <w:rPr>
          <w:rFonts w:ascii="Arial Narrow" w:hAnsi="Arial Narrow"/>
          <w:i/>
          <w:iCs/>
          <w:color w:val="000000" w:themeColor="text1"/>
        </w:rPr>
        <w:t>shall</w:t>
      </w:r>
      <w:r w:rsidRPr="00B611FD">
        <w:rPr>
          <w:rFonts w:ascii="Arial Narrow" w:hAnsi="Arial Narrow"/>
          <w:i/>
          <w:iCs/>
          <w:color w:val="000000" w:themeColor="text1"/>
        </w:rPr>
        <w:t xml:space="preserve"> include labelling, storage, use and distribution, destruction and measures for internal and external reporting of </w:t>
      </w:r>
      <w:r w:rsidR="00D63FE2">
        <w:rPr>
          <w:rFonts w:ascii="Arial Narrow" w:hAnsi="Arial Narrow"/>
          <w:i/>
          <w:iCs/>
          <w:color w:val="000000" w:themeColor="text1"/>
        </w:rPr>
        <w:t>incidents</w:t>
      </w:r>
      <w:r w:rsidRPr="00B611FD">
        <w:rPr>
          <w:rFonts w:ascii="Arial Narrow" w:hAnsi="Arial Narrow"/>
          <w:i/>
          <w:iCs/>
          <w:color w:val="000000" w:themeColor="text1"/>
        </w:rPr>
        <w:t xml:space="preserve"> </w:t>
      </w:r>
      <w:r w:rsidR="004E1E42">
        <w:rPr>
          <w:rFonts w:ascii="Arial Narrow" w:hAnsi="Arial Narrow"/>
          <w:i/>
          <w:iCs/>
          <w:color w:val="000000" w:themeColor="text1"/>
        </w:rPr>
        <w:t>relevant to</w:t>
      </w:r>
      <w:r w:rsidRPr="00B611FD">
        <w:rPr>
          <w:rFonts w:ascii="Arial Narrow" w:hAnsi="Arial Narrow"/>
          <w:i/>
          <w:iCs/>
          <w:color w:val="000000" w:themeColor="text1"/>
        </w:rPr>
        <w:t xml:space="preserve"> information security.</w:t>
      </w:r>
    </w:p>
    <w:p w14:paraId="1FC936B1" w14:textId="79BF40C4" w:rsidR="00503B69" w:rsidRPr="00B611FD" w:rsidRDefault="00503B69" w:rsidP="00503B69">
      <w:pPr>
        <w:spacing w:before="240"/>
        <w:ind w:firstLine="397"/>
        <w:rPr>
          <w:rFonts w:ascii="Arial Narrow" w:hAnsi="Arial Narrow"/>
          <w:i/>
          <w:iCs/>
          <w:color w:val="000000"/>
          <w:lang w:val="en-US"/>
        </w:rPr>
      </w:pPr>
      <w:r w:rsidRPr="00B611FD">
        <w:rPr>
          <w:rFonts w:ascii="Arial Narrow" w:hAnsi="Arial Narrow"/>
          <w:i/>
          <w:iCs/>
          <w:color w:val="000000" w:themeColor="text1"/>
        </w:rPr>
        <w:t xml:space="preserve">Special rules and </w:t>
      </w:r>
      <w:r w:rsidR="00C22397">
        <w:rPr>
          <w:rFonts w:ascii="Arial Narrow" w:hAnsi="Arial Narrow"/>
          <w:i/>
          <w:iCs/>
          <w:color w:val="000000" w:themeColor="text1"/>
        </w:rPr>
        <w:t>security measures</w:t>
      </w:r>
      <w:r w:rsidRPr="00B611FD">
        <w:rPr>
          <w:rFonts w:ascii="Arial Narrow" w:hAnsi="Arial Narrow"/>
          <w:i/>
          <w:iCs/>
          <w:color w:val="000000" w:themeColor="text1"/>
        </w:rPr>
        <w:t xml:space="preserve"> </w:t>
      </w:r>
      <w:r w:rsidR="00C22397">
        <w:rPr>
          <w:rFonts w:ascii="Arial Narrow" w:hAnsi="Arial Narrow"/>
          <w:i/>
          <w:iCs/>
          <w:color w:val="000000" w:themeColor="text1"/>
        </w:rPr>
        <w:t>shall</w:t>
      </w:r>
      <w:r w:rsidRPr="00B611FD">
        <w:rPr>
          <w:rFonts w:ascii="Arial Narrow" w:hAnsi="Arial Narrow"/>
          <w:i/>
          <w:iCs/>
          <w:color w:val="000000" w:themeColor="text1"/>
        </w:rPr>
        <w:t xml:space="preserve"> be established for use of mobile devices that can receive, send and read sensitive power system information.</w:t>
      </w:r>
    </w:p>
    <w:p w14:paraId="0543EC63" w14:textId="77777777" w:rsidR="00503B69" w:rsidRPr="00B611FD" w:rsidRDefault="00503B69" w:rsidP="00503B69">
      <w:pPr>
        <w:rPr>
          <w:rFonts w:ascii="Times New Roman" w:hAnsi="Times New Roman" w:cs="Times New Roman"/>
          <w:i/>
          <w:iCs/>
          <w:lang w:val="en-US"/>
        </w:rPr>
      </w:pPr>
    </w:p>
    <w:p w14:paraId="19D03B67" w14:textId="123A8B5D" w:rsidR="00503B69" w:rsidRPr="00B611FD" w:rsidRDefault="00503B69" w:rsidP="5EEDD16E">
      <w:pPr>
        <w:keepNext/>
        <w:rPr>
          <w:rFonts w:ascii="Arial Narrow" w:hAnsi="Arial Narrow"/>
          <w:b/>
          <w:bCs/>
          <w:i/>
          <w:iCs/>
          <w:color w:val="000000"/>
          <w:lang w:val="en-US"/>
        </w:rPr>
      </w:pPr>
      <w:r w:rsidRPr="5EEDD16E">
        <w:rPr>
          <w:rFonts w:ascii="Arial Narrow" w:hAnsi="Arial Narrow"/>
          <w:b/>
          <w:bCs/>
          <w:i/>
          <w:iCs/>
          <w:color w:val="000000" w:themeColor="text1"/>
        </w:rPr>
        <w:t xml:space="preserve">Section 6-4. Security </w:t>
      </w:r>
      <w:r w:rsidR="0F96CE0E" w:rsidRPr="5EEDD16E">
        <w:rPr>
          <w:rFonts w:ascii="Arial Narrow" w:hAnsi="Arial Narrow"/>
          <w:b/>
          <w:bCs/>
          <w:i/>
          <w:iCs/>
          <w:color w:val="000000" w:themeColor="text1"/>
        </w:rPr>
        <w:t>Instruction</w:t>
      </w:r>
    </w:p>
    <w:p w14:paraId="6483A30D" w14:textId="15FA142C" w:rsidR="00503B69" w:rsidRPr="00B611FD" w:rsidRDefault="00E212B6" w:rsidP="00503B69">
      <w:pPr>
        <w:keepNext/>
        <w:spacing w:before="240"/>
        <w:ind w:firstLine="397"/>
        <w:rPr>
          <w:rFonts w:ascii="Arial Narrow" w:hAnsi="Arial Narrow"/>
          <w:i/>
          <w:iCs/>
          <w:color w:val="000000"/>
          <w:lang w:val="en-US"/>
        </w:rPr>
      </w:pPr>
      <w:r>
        <w:rPr>
          <w:rFonts w:ascii="Arial Narrow" w:hAnsi="Arial Narrow"/>
          <w:i/>
          <w:iCs/>
          <w:color w:val="000000" w:themeColor="text1"/>
        </w:rPr>
        <w:t>Entities</w:t>
      </w:r>
      <w:r w:rsidR="00CE5CDB" w:rsidRPr="00B611FD">
        <w:rPr>
          <w:rFonts w:ascii="Arial Narrow" w:hAnsi="Arial Narrow"/>
          <w:i/>
          <w:iCs/>
          <w:color w:val="000000" w:themeColor="text1"/>
        </w:rPr>
        <w:t xml:space="preserve"> that </w:t>
      </w:r>
      <w:r>
        <w:rPr>
          <w:rFonts w:ascii="Arial Narrow" w:hAnsi="Arial Narrow"/>
          <w:i/>
          <w:iCs/>
          <w:color w:val="000000" w:themeColor="text1"/>
        </w:rPr>
        <w:t>hold</w:t>
      </w:r>
      <w:r w:rsidR="00CE5CDB" w:rsidRPr="00B611FD">
        <w:rPr>
          <w:rFonts w:ascii="Arial Narrow" w:hAnsi="Arial Narrow"/>
          <w:i/>
          <w:iCs/>
          <w:color w:val="000000" w:themeColor="text1"/>
        </w:rPr>
        <w:t xml:space="preserve"> or process sensitive power system information </w:t>
      </w:r>
      <w:r>
        <w:rPr>
          <w:rFonts w:ascii="Arial Narrow" w:hAnsi="Arial Narrow"/>
          <w:i/>
          <w:iCs/>
          <w:color w:val="000000" w:themeColor="text1"/>
        </w:rPr>
        <w:t>shall p</w:t>
      </w:r>
      <w:r w:rsidR="00B627D0">
        <w:rPr>
          <w:rFonts w:ascii="Arial Narrow" w:hAnsi="Arial Narrow"/>
          <w:i/>
          <w:iCs/>
          <w:color w:val="000000" w:themeColor="text1"/>
        </w:rPr>
        <w:t>repare</w:t>
      </w:r>
      <w:r w:rsidR="00CE5CDB" w:rsidRPr="00B611FD">
        <w:rPr>
          <w:rFonts w:ascii="Arial Narrow" w:hAnsi="Arial Narrow"/>
          <w:i/>
          <w:iCs/>
          <w:color w:val="000000" w:themeColor="text1"/>
        </w:rPr>
        <w:t xml:space="preserve"> and </w:t>
      </w:r>
      <w:r w:rsidR="00B627D0">
        <w:rPr>
          <w:rFonts w:ascii="Arial Narrow" w:hAnsi="Arial Narrow"/>
          <w:i/>
          <w:iCs/>
          <w:color w:val="000000" w:themeColor="text1"/>
        </w:rPr>
        <w:t>implement</w:t>
      </w:r>
      <w:r w:rsidR="00CE5CDB" w:rsidRPr="00B611FD">
        <w:rPr>
          <w:rFonts w:ascii="Arial Narrow" w:hAnsi="Arial Narrow"/>
          <w:i/>
          <w:iCs/>
          <w:color w:val="000000" w:themeColor="text1"/>
        </w:rPr>
        <w:t xml:space="preserve"> a security </w:t>
      </w:r>
      <w:r w:rsidR="00B627D0">
        <w:rPr>
          <w:rFonts w:ascii="Arial Narrow" w:hAnsi="Arial Narrow"/>
          <w:i/>
          <w:iCs/>
          <w:color w:val="000000" w:themeColor="text1"/>
        </w:rPr>
        <w:t>instruction</w:t>
      </w:r>
      <w:r w:rsidR="00CE5CDB" w:rsidRPr="00B611FD">
        <w:rPr>
          <w:rFonts w:ascii="Arial Narrow" w:hAnsi="Arial Narrow"/>
          <w:i/>
          <w:iCs/>
          <w:color w:val="000000" w:themeColor="text1"/>
        </w:rPr>
        <w:t xml:space="preserve"> to ensure </w:t>
      </w:r>
      <w:r w:rsidR="00E54288">
        <w:rPr>
          <w:rFonts w:ascii="Arial Narrow" w:hAnsi="Arial Narrow"/>
          <w:i/>
          <w:iCs/>
          <w:color w:val="000000" w:themeColor="text1"/>
        </w:rPr>
        <w:t>compliance with information security requirements</w:t>
      </w:r>
      <w:r w:rsidR="00CE5CDB" w:rsidRPr="00B611FD">
        <w:rPr>
          <w:rFonts w:ascii="Arial Narrow" w:hAnsi="Arial Narrow"/>
          <w:i/>
          <w:iCs/>
          <w:color w:val="000000" w:themeColor="text1"/>
        </w:rPr>
        <w:t xml:space="preserve">. The security </w:t>
      </w:r>
      <w:r w:rsidR="00E54288">
        <w:rPr>
          <w:rFonts w:ascii="Arial Narrow" w:hAnsi="Arial Narrow"/>
          <w:i/>
          <w:iCs/>
          <w:color w:val="000000" w:themeColor="text1"/>
        </w:rPr>
        <w:t>instruction shall</w:t>
      </w:r>
      <w:r w:rsidR="00CE5CDB" w:rsidRPr="00B611FD">
        <w:rPr>
          <w:rFonts w:ascii="Arial Narrow" w:hAnsi="Arial Narrow"/>
          <w:i/>
          <w:iCs/>
          <w:color w:val="000000" w:themeColor="text1"/>
        </w:rPr>
        <w:t xml:space="preserve"> describe which systems, routines and measures </w:t>
      </w:r>
      <w:r w:rsidR="00462887">
        <w:rPr>
          <w:rFonts w:ascii="Arial Narrow" w:hAnsi="Arial Narrow"/>
          <w:i/>
          <w:iCs/>
          <w:color w:val="000000" w:themeColor="text1"/>
        </w:rPr>
        <w:t xml:space="preserve">have been implemented to meet the requirements for </w:t>
      </w:r>
      <w:r w:rsidR="00CE5CDB" w:rsidRPr="00B611FD">
        <w:rPr>
          <w:rFonts w:ascii="Arial Narrow" w:hAnsi="Arial Narrow"/>
          <w:i/>
          <w:iCs/>
          <w:color w:val="000000" w:themeColor="text1"/>
        </w:rPr>
        <w:t>information security, including requirements for protection, shielding and access control</w:t>
      </w:r>
      <w:r w:rsidR="00503B69" w:rsidRPr="00B611FD">
        <w:rPr>
          <w:rFonts w:ascii="Arial Narrow" w:hAnsi="Arial Narrow"/>
          <w:i/>
          <w:iCs/>
          <w:color w:val="000000" w:themeColor="text1"/>
        </w:rPr>
        <w:t>.</w:t>
      </w:r>
    </w:p>
    <w:p w14:paraId="29131240" w14:textId="78BFB724" w:rsidR="00503B69" w:rsidRPr="00B611FD" w:rsidRDefault="00CE5CDB" w:rsidP="00503B69">
      <w:pPr>
        <w:spacing w:before="240"/>
        <w:ind w:firstLine="397"/>
        <w:rPr>
          <w:rFonts w:ascii="Arial Narrow" w:hAnsi="Arial Narrow"/>
          <w:i/>
          <w:iCs/>
          <w:color w:val="000000"/>
          <w:lang w:val="en-US"/>
        </w:rPr>
      </w:pPr>
      <w:r w:rsidRPr="00B611FD">
        <w:rPr>
          <w:rFonts w:ascii="Arial Narrow" w:hAnsi="Arial Narrow"/>
          <w:i/>
          <w:iCs/>
          <w:color w:val="000000" w:themeColor="text1"/>
        </w:rPr>
        <w:t xml:space="preserve">The security </w:t>
      </w:r>
      <w:r w:rsidR="00B8499D">
        <w:rPr>
          <w:rFonts w:ascii="Arial Narrow" w:hAnsi="Arial Narrow"/>
          <w:i/>
          <w:iCs/>
          <w:color w:val="000000" w:themeColor="text1"/>
        </w:rPr>
        <w:t>instruction</w:t>
      </w:r>
      <w:r w:rsidRPr="00B611FD">
        <w:rPr>
          <w:rFonts w:ascii="Arial Narrow" w:hAnsi="Arial Narrow"/>
          <w:i/>
          <w:iCs/>
          <w:color w:val="000000" w:themeColor="text1"/>
        </w:rPr>
        <w:t xml:space="preserve"> </w:t>
      </w:r>
      <w:r w:rsidR="00B8499D">
        <w:rPr>
          <w:rFonts w:ascii="Arial Narrow" w:hAnsi="Arial Narrow"/>
          <w:i/>
          <w:iCs/>
          <w:color w:val="000000" w:themeColor="text1"/>
        </w:rPr>
        <w:t>shall</w:t>
      </w:r>
      <w:r w:rsidRPr="00B611FD">
        <w:rPr>
          <w:rFonts w:ascii="Arial Narrow" w:hAnsi="Arial Narrow"/>
          <w:i/>
          <w:iCs/>
          <w:color w:val="000000" w:themeColor="text1"/>
        </w:rPr>
        <w:t xml:space="preserve"> include information to employees and other legitimate users regarding</w:t>
      </w:r>
      <w:r w:rsidR="0070703E">
        <w:rPr>
          <w:rFonts w:ascii="Arial Narrow" w:hAnsi="Arial Narrow"/>
          <w:i/>
          <w:iCs/>
          <w:color w:val="000000" w:themeColor="text1"/>
        </w:rPr>
        <w:t xml:space="preserve"> </w:t>
      </w:r>
      <w:r w:rsidR="00C52F57" w:rsidRPr="00C52F57">
        <w:rPr>
          <w:rFonts w:ascii="Arial Narrow" w:hAnsi="Arial Narrow"/>
          <w:i/>
          <w:iCs/>
          <w:color w:val="000000" w:themeColor="text1"/>
        </w:rPr>
        <w:t>duty of confidentiality</w:t>
      </w:r>
      <w:r w:rsidRPr="00B611FD">
        <w:rPr>
          <w:rFonts w:ascii="Arial Narrow" w:hAnsi="Arial Narrow"/>
          <w:i/>
          <w:iCs/>
          <w:color w:val="000000" w:themeColor="text1"/>
        </w:rPr>
        <w:t xml:space="preserve">, according to the Energy Act, </w:t>
      </w:r>
      <w:r w:rsidR="009669D0">
        <w:rPr>
          <w:rFonts w:ascii="Arial Narrow" w:hAnsi="Arial Narrow"/>
          <w:i/>
          <w:iCs/>
          <w:color w:val="000000" w:themeColor="text1"/>
        </w:rPr>
        <w:t>S</w:t>
      </w:r>
      <w:r w:rsidRPr="00B611FD">
        <w:rPr>
          <w:rFonts w:ascii="Arial Narrow" w:hAnsi="Arial Narrow"/>
          <w:i/>
          <w:iCs/>
          <w:color w:val="000000" w:themeColor="text1"/>
        </w:rPr>
        <w:t xml:space="preserve">ection 9-3, second paragraph, and set requirements for signature of a confidentiality declaration. The security </w:t>
      </w:r>
      <w:r w:rsidR="00695EC5">
        <w:rPr>
          <w:rFonts w:ascii="Arial Narrow" w:hAnsi="Arial Narrow"/>
          <w:i/>
          <w:iCs/>
          <w:color w:val="000000" w:themeColor="text1"/>
        </w:rPr>
        <w:t>instruction</w:t>
      </w:r>
      <w:r w:rsidRPr="00B611FD">
        <w:rPr>
          <w:rFonts w:ascii="Arial Narrow" w:hAnsi="Arial Narrow"/>
          <w:i/>
          <w:iCs/>
          <w:color w:val="000000" w:themeColor="text1"/>
        </w:rPr>
        <w:t xml:space="preserve"> shall also include information that the confidentiality of the sensitive power system information is not to be disclosed</w:t>
      </w:r>
      <w:r w:rsidR="00503B69" w:rsidRPr="00B611FD">
        <w:rPr>
          <w:rFonts w:ascii="Arial Narrow" w:hAnsi="Arial Narrow"/>
          <w:i/>
          <w:iCs/>
          <w:color w:val="000000" w:themeColor="text1"/>
        </w:rPr>
        <w:t>.</w:t>
      </w:r>
    </w:p>
    <w:p w14:paraId="5BAFE3A3" w14:textId="77777777" w:rsidR="00FD447B" w:rsidRDefault="00FD447B">
      <w:pPr>
        <w:rPr>
          <w:rFonts w:ascii="Times New Roman" w:hAnsi="Times New Roman" w:cs="Times New Roman"/>
          <w:lang w:val="en-US"/>
        </w:rPr>
      </w:pPr>
      <w:r w:rsidRPr="6A4322C7">
        <w:rPr>
          <w:rFonts w:ascii="Times New Roman" w:hAnsi="Times New Roman" w:cs="Times New Roman"/>
        </w:rPr>
        <w:br w:type="page"/>
      </w:r>
    </w:p>
    <w:p w14:paraId="05BCBB83" w14:textId="77777777" w:rsidR="00FD447B" w:rsidRPr="00FD447B" w:rsidRDefault="00FD447B" w:rsidP="00FD447B">
      <w:pPr>
        <w:pStyle w:val="Tittel"/>
        <w:rPr>
          <w:rFonts w:ascii="Arial" w:hAnsi="Arial" w:cs="Arial"/>
          <w:lang w:val="en-US"/>
        </w:rPr>
      </w:pPr>
      <w:r w:rsidRPr="6A4322C7">
        <w:rPr>
          <w:rFonts w:ascii="Arial" w:hAnsi="Arial" w:cs="Arial"/>
        </w:rPr>
        <w:lastRenderedPageBreak/>
        <w:t xml:space="preserve">Guidance for using and </w:t>
      </w:r>
      <w:r w:rsidR="00B251A6" w:rsidRPr="6A4322C7">
        <w:rPr>
          <w:rFonts w:ascii="Arial" w:hAnsi="Arial" w:cs="Arial"/>
        </w:rPr>
        <w:t>completing</w:t>
      </w:r>
      <w:r w:rsidRPr="6A4322C7">
        <w:rPr>
          <w:rFonts w:ascii="Arial" w:hAnsi="Arial" w:cs="Arial"/>
        </w:rPr>
        <w:t xml:space="preserve"> the confidentiality declaration</w:t>
      </w:r>
    </w:p>
    <w:p w14:paraId="34723528" w14:textId="77777777" w:rsidR="00B251A6" w:rsidRPr="00FD447B" w:rsidRDefault="16062718"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rPr>
        <w:t xml:space="preserve">Sensitive power system information is subject to confidentiality. A confidentiality declaration </w:t>
      </w:r>
      <w:r w:rsidR="002E610B" w:rsidRPr="5EEDD16E">
        <w:rPr>
          <w:rFonts w:ascii="Times New Roman" w:hAnsi="Times New Roman" w:cs="Times New Roman"/>
        </w:rPr>
        <w:t xml:space="preserve">is personal and </w:t>
      </w:r>
      <w:r w:rsidRPr="5EEDD16E">
        <w:rPr>
          <w:rFonts w:ascii="Times New Roman" w:hAnsi="Times New Roman" w:cs="Times New Roman"/>
        </w:rPr>
        <w:t xml:space="preserve">must be filled out correctly, signed and kept by the employer and/or </w:t>
      </w:r>
      <w:r w:rsidR="5519570B" w:rsidRPr="5EEDD16E">
        <w:rPr>
          <w:rFonts w:ascii="Times New Roman" w:hAnsi="Times New Roman" w:cs="Times New Roman"/>
        </w:rPr>
        <w:t>assignor</w:t>
      </w:r>
      <w:r w:rsidRPr="5EEDD16E">
        <w:rPr>
          <w:rFonts w:ascii="Times New Roman" w:hAnsi="Times New Roman" w:cs="Times New Roman"/>
        </w:rPr>
        <w:t xml:space="preserve">. A valid confidentiality declaration must be </w:t>
      </w:r>
      <w:r w:rsidR="1DE5CB2F" w:rsidRPr="5EEDD16E">
        <w:rPr>
          <w:rFonts w:ascii="Times New Roman" w:hAnsi="Times New Roman" w:cs="Times New Roman"/>
        </w:rPr>
        <w:t>present</w:t>
      </w:r>
      <w:r w:rsidRPr="5EEDD16E">
        <w:rPr>
          <w:rFonts w:ascii="Times New Roman" w:hAnsi="Times New Roman" w:cs="Times New Roman"/>
        </w:rPr>
        <w:t xml:space="preserve"> </w:t>
      </w:r>
      <w:r w:rsidR="722EF132" w:rsidRPr="5EEDD16E">
        <w:rPr>
          <w:rFonts w:ascii="Times New Roman" w:hAnsi="Times New Roman" w:cs="Times New Roman"/>
        </w:rPr>
        <w:t>before</w:t>
      </w:r>
      <w:r w:rsidRPr="5EEDD16E">
        <w:rPr>
          <w:rFonts w:ascii="Times New Roman" w:hAnsi="Times New Roman" w:cs="Times New Roman"/>
        </w:rPr>
        <w:t xml:space="preserve"> accessing systems or documents </w:t>
      </w:r>
      <w:r w:rsidR="166EB573" w:rsidRPr="5EEDD16E">
        <w:rPr>
          <w:rFonts w:ascii="Times New Roman" w:hAnsi="Times New Roman" w:cs="Times New Roman"/>
        </w:rPr>
        <w:t>containing</w:t>
      </w:r>
      <w:r w:rsidRPr="5EEDD16E">
        <w:rPr>
          <w:rFonts w:ascii="Times New Roman" w:hAnsi="Times New Roman" w:cs="Times New Roman"/>
        </w:rPr>
        <w:t xml:space="preserve"> </w:t>
      </w:r>
      <w:r w:rsidR="1A182DDE" w:rsidRPr="5EEDD16E">
        <w:rPr>
          <w:rFonts w:ascii="Times New Roman" w:hAnsi="Times New Roman" w:cs="Times New Roman"/>
        </w:rPr>
        <w:t xml:space="preserve">sensitive </w:t>
      </w:r>
      <w:r w:rsidRPr="5EEDD16E">
        <w:rPr>
          <w:rFonts w:ascii="Times New Roman" w:hAnsi="Times New Roman" w:cs="Times New Roman"/>
        </w:rPr>
        <w:t xml:space="preserve">power system information, or </w:t>
      </w:r>
      <w:r w:rsidR="1DE5CB2F" w:rsidRPr="5EEDD16E">
        <w:rPr>
          <w:rFonts w:ascii="Times New Roman" w:hAnsi="Times New Roman" w:cs="Times New Roman"/>
        </w:rPr>
        <w:t xml:space="preserve">in </w:t>
      </w:r>
      <w:r w:rsidR="3419ABF9" w:rsidRPr="5EEDD16E">
        <w:rPr>
          <w:rFonts w:ascii="Times New Roman" w:hAnsi="Times New Roman" w:cs="Times New Roman"/>
        </w:rPr>
        <w:t>other</w:t>
      </w:r>
      <w:r w:rsidR="1DE5CB2F" w:rsidRPr="5EEDD16E">
        <w:rPr>
          <w:rFonts w:ascii="Times New Roman" w:hAnsi="Times New Roman" w:cs="Times New Roman"/>
        </w:rPr>
        <w:t xml:space="preserve"> </w:t>
      </w:r>
      <w:r w:rsidR="3419ABF9" w:rsidRPr="5EEDD16E">
        <w:rPr>
          <w:rFonts w:ascii="Times New Roman" w:hAnsi="Times New Roman" w:cs="Times New Roman"/>
        </w:rPr>
        <w:t>w</w:t>
      </w:r>
      <w:r w:rsidR="1DE5CB2F" w:rsidRPr="5EEDD16E">
        <w:rPr>
          <w:rFonts w:ascii="Times New Roman" w:hAnsi="Times New Roman" w:cs="Times New Roman"/>
        </w:rPr>
        <w:t>ays</w:t>
      </w:r>
      <w:r w:rsidR="3419ABF9" w:rsidRPr="5EEDD16E">
        <w:rPr>
          <w:rFonts w:ascii="Times New Roman" w:hAnsi="Times New Roman" w:cs="Times New Roman"/>
        </w:rPr>
        <w:t xml:space="preserve"> acquiring</w:t>
      </w:r>
      <w:r w:rsidRPr="5EEDD16E">
        <w:rPr>
          <w:rFonts w:ascii="Times New Roman" w:hAnsi="Times New Roman" w:cs="Times New Roman"/>
        </w:rPr>
        <w:t xml:space="preserve"> knowledge of sensitive power system information</w:t>
      </w:r>
      <w:r w:rsidR="3419ABF9" w:rsidRPr="5EEDD16E">
        <w:rPr>
          <w:rFonts w:ascii="Times New Roman" w:hAnsi="Times New Roman" w:cs="Times New Roman"/>
        </w:rPr>
        <w:t>, e.g. by surveys or briefings</w:t>
      </w:r>
      <w:r w:rsidR="5519570B" w:rsidRPr="5EEDD16E">
        <w:rPr>
          <w:rFonts w:ascii="Times New Roman" w:hAnsi="Times New Roman" w:cs="Times New Roman"/>
        </w:rPr>
        <w:t>.</w:t>
      </w:r>
    </w:p>
    <w:p w14:paraId="1C6E0B96" w14:textId="21D3DD0A" w:rsidR="00B251A6" w:rsidRPr="00FD447B" w:rsidRDefault="2161B935"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rPr>
        <w:t xml:space="preserve">The template is primarily </w:t>
      </w:r>
      <w:r w:rsidR="16062718" w:rsidRPr="5EEDD16E">
        <w:rPr>
          <w:rFonts w:ascii="Times New Roman" w:hAnsi="Times New Roman" w:cs="Times New Roman"/>
        </w:rPr>
        <w:t xml:space="preserve">designed for </w:t>
      </w:r>
      <w:r w:rsidR="5519570B" w:rsidRPr="5EEDD16E">
        <w:rPr>
          <w:rFonts w:ascii="Times New Roman" w:hAnsi="Times New Roman" w:cs="Times New Roman"/>
        </w:rPr>
        <w:t>entities</w:t>
      </w:r>
      <w:r w:rsidR="16062718" w:rsidRPr="5EEDD16E">
        <w:rPr>
          <w:rFonts w:ascii="Times New Roman" w:hAnsi="Times New Roman" w:cs="Times New Roman"/>
        </w:rPr>
        <w:t xml:space="preserve"> that </w:t>
      </w:r>
      <w:r w:rsidR="16062718" w:rsidRPr="5EEDD16E">
        <w:rPr>
          <w:rFonts w:ascii="Times New Roman" w:hAnsi="Times New Roman" w:cs="Times New Roman"/>
          <w:b/>
          <w:bCs/>
        </w:rPr>
        <w:t>own</w:t>
      </w:r>
      <w:r w:rsidR="16062718" w:rsidRPr="5EEDD16E">
        <w:rPr>
          <w:rFonts w:ascii="Times New Roman" w:hAnsi="Times New Roman" w:cs="Times New Roman"/>
        </w:rPr>
        <w:t xml:space="preserve"> </w:t>
      </w:r>
      <w:r w:rsidR="110390AC" w:rsidRPr="5EEDD16E">
        <w:rPr>
          <w:rFonts w:ascii="Times New Roman" w:hAnsi="Times New Roman" w:cs="Times New Roman"/>
        </w:rPr>
        <w:t xml:space="preserve">sensitive </w:t>
      </w:r>
      <w:r w:rsidR="16062718" w:rsidRPr="5EEDD16E">
        <w:rPr>
          <w:rFonts w:ascii="Times New Roman" w:hAnsi="Times New Roman" w:cs="Times New Roman"/>
        </w:rPr>
        <w:t>power s</w:t>
      </w:r>
      <w:r w:rsidR="110390AC" w:rsidRPr="5EEDD16E">
        <w:rPr>
          <w:rFonts w:ascii="Times New Roman" w:hAnsi="Times New Roman" w:cs="Times New Roman"/>
        </w:rPr>
        <w:t>ystem</w:t>
      </w:r>
      <w:r w:rsidR="16062718" w:rsidRPr="5EEDD16E">
        <w:rPr>
          <w:rFonts w:ascii="Times New Roman" w:hAnsi="Times New Roman" w:cs="Times New Roman"/>
        </w:rPr>
        <w:t xml:space="preserve"> </w:t>
      </w:r>
      <w:proofErr w:type="gramStart"/>
      <w:r w:rsidR="16062718" w:rsidRPr="5EEDD16E">
        <w:rPr>
          <w:rFonts w:ascii="Times New Roman" w:hAnsi="Times New Roman" w:cs="Times New Roman"/>
        </w:rPr>
        <w:t>information,</w:t>
      </w:r>
      <w:r w:rsidR="620FFB94" w:rsidRPr="5EEDD16E">
        <w:rPr>
          <w:rFonts w:ascii="Times New Roman" w:hAnsi="Times New Roman" w:cs="Times New Roman"/>
        </w:rPr>
        <w:t xml:space="preserve"> </w:t>
      </w:r>
      <w:r w:rsidR="16062718" w:rsidRPr="5EEDD16E">
        <w:rPr>
          <w:rFonts w:ascii="Times New Roman" w:hAnsi="Times New Roman" w:cs="Times New Roman"/>
        </w:rPr>
        <w:t>but</w:t>
      </w:r>
      <w:proofErr w:type="gramEnd"/>
      <w:r w:rsidR="16062718" w:rsidRPr="5EEDD16E">
        <w:rPr>
          <w:rFonts w:ascii="Times New Roman" w:hAnsi="Times New Roman" w:cs="Times New Roman"/>
        </w:rPr>
        <w:t xml:space="preserve"> can also be used by </w:t>
      </w:r>
      <w:r w:rsidR="5519570B" w:rsidRPr="5EEDD16E">
        <w:rPr>
          <w:rFonts w:ascii="Times New Roman" w:hAnsi="Times New Roman" w:cs="Times New Roman"/>
        </w:rPr>
        <w:t>entities</w:t>
      </w:r>
      <w:r w:rsidR="16062718" w:rsidRPr="5EEDD16E">
        <w:rPr>
          <w:rFonts w:ascii="Times New Roman" w:hAnsi="Times New Roman" w:cs="Times New Roman"/>
        </w:rPr>
        <w:t xml:space="preserve"> that </w:t>
      </w:r>
      <w:r w:rsidR="16062718" w:rsidRPr="5EEDD16E">
        <w:rPr>
          <w:rFonts w:ascii="Times New Roman" w:hAnsi="Times New Roman" w:cs="Times New Roman"/>
          <w:b/>
          <w:bCs/>
        </w:rPr>
        <w:t>produce</w:t>
      </w:r>
      <w:r w:rsidR="16062718" w:rsidRPr="5EEDD16E">
        <w:rPr>
          <w:rFonts w:ascii="Times New Roman" w:hAnsi="Times New Roman" w:cs="Times New Roman"/>
        </w:rPr>
        <w:t xml:space="preserve"> or </w:t>
      </w:r>
      <w:r w:rsidR="16062718" w:rsidRPr="5EEDD16E">
        <w:rPr>
          <w:rFonts w:ascii="Times New Roman" w:hAnsi="Times New Roman" w:cs="Times New Roman"/>
          <w:b/>
          <w:bCs/>
        </w:rPr>
        <w:t>process</w:t>
      </w:r>
      <w:r w:rsidR="16062718" w:rsidRPr="5EEDD16E">
        <w:rPr>
          <w:rFonts w:ascii="Times New Roman" w:hAnsi="Times New Roman" w:cs="Times New Roman"/>
        </w:rPr>
        <w:t xml:space="preserve"> </w:t>
      </w:r>
      <w:r w:rsidR="110390AC" w:rsidRPr="5EEDD16E">
        <w:rPr>
          <w:rFonts w:ascii="Times New Roman" w:hAnsi="Times New Roman" w:cs="Times New Roman"/>
        </w:rPr>
        <w:t>such</w:t>
      </w:r>
      <w:r w:rsidR="16062718" w:rsidRPr="5EEDD16E">
        <w:rPr>
          <w:rFonts w:ascii="Times New Roman" w:hAnsi="Times New Roman" w:cs="Times New Roman"/>
        </w:rPr>
        <w:t xml:space="preserve"> information. The template can be adapted to local or temporary needs</w:t>
      </w:r>
      <w:r w:rsidR="002E610B" w:rsidRPr="5EEDD16E">
        <w:rPr>
          <w:rFonts w:ascii="Times New Roman" w:hAnsi="Times New Roman" w:cs="Times New Roman"/>
        </w:rPr>
        <w:t xml:space="preserve">, including other </w:t>
      </w:r>
      <w:r w:rsidRPr="5EEDD16E">
        <w:rPr>
          <w:rFonts w:ascii="Times New Roman" w:hAnsi="Times New Roman" w:cs="Times New Roman"/>
        </w:rPr>
        <w:t>c</w:t>
      </w:r>
      <w:r w:rsidR="1941D3A4" w:rsidRPr="5EEDD16E">
        <w:rPr>
          <w:rFonts w:ascii="Times New Roman" w:hAnsi="Times New Roman" w:cs="Times New Roman"/>
        </w:rPr>
        <w:t>ategories of confidential information.</w:t>
      </w:r>
    </w:p>
    <w:p w14:paraId="44BF3AFB" w14:textId="041FEBFC" w:rsidR="005944EB" w:rsidRDefault="722EF132"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rPr>
        <w:t xml:space="preserve">When a valid confidentiality declaration already exists, </w:t>
      </w:r>
      <w:r w:rsidR="1DE5CB2F" w:rsidRPr="5EEDD16E">
        <w:rPr>
          <w:rFonts w:ascii="Times New Roman" w:hAnsi="Times New Roman" w:cs="Times New Roman"/>
        </w:rPr>
        <w:t xml:space="preserve">a new </w:t>
      </w:r>
      <w:r w:rsidRPr="5EEDD16E">
        <w:rPr>
          <w:rFonts w:ascii="Times New Roman" w:hAnsi="Times New Roman" w:cs="Times New Roman"/>
        </w:rPr>
        <w:t xml:space="preserve">declaration </w:t>
      </w:r>
      <w:r w:rsidR="2161B935" w:rsidRPr="5EEDD16E">
        <w:rPr>
          <w:rFonts w:ascii="Times New Roman" w:hAnsi="Times New Roman" w:cs="Times New Roman"/>
        </w:rPr>
        <w:t>completion is not necessary</w:t>
      </w:r>
      <w:r w:rsidRPr="5EEDD16E">
        <w:rPr>
          <w:rFonts w:ascii="Times New Roman" w:hAnsi="Times New Roman" w:cs="Times New Roman"/>
        </w:rPr>
        <w:t>.</w:t>
      </w:r>
      <w:r w:rsidR="1DE5CB2F" w:rsidRPr="5EEDD16E">
        <w:rPr>
          <w:rFonts w:ascii="Times New Roman" w:hAnsi="Times New Roman" w:cs="Times New Roman"/>
        </w:rPr>
        <w:t xml:space="preserve"> </w:t>
      </w:r>
      <w:r w:rsidRPr="5EEDD16E">
        <w:rPr>
          <w:rFonts w:ascii="Times New Roman" w:hAnsi="Times New Roman" w:cs="Times New Roman"/>
        </w:rPr>
        <w:t xml:space="preserve">For </w:t>
      </w:r>
      <w:r w:rsidR="002E610B" w:rsidRPr="5EEDD16E">
        <w:rPr>
          <w:rFonts w:ascii="Times New Roman" w:hAnsi="Times New Roman" w:cs="Times New Roman"/>
        </w:rPr>
        <w:t>external person</w:t>
      </w:r>
      <w:r w:rsidR="2161B935" w:rsidRPr="5EEDD16E">
        <w:rPr>
          <w:rFonts w:ascii="Times New Roman" w:hAnsi="Times New Roman" w:cs="Times New Roman"/>
        </w:rPr>
        <w:t>n</w:t>
      </w:r>
      <w:r w:rsidR="002E610B" w:rsidRPr="5EEDD16E">
        <w:rPr>
          <w:rFonts w:ascii="Times New Roman" w:hAnsi="Times New Roman" w:cs="Times New Roman"/>
        </w:rPr>
        <w:t>el (</w:t>
      </w:r>
      <w:r w:rsidR="2161B935" w:rsidRPr="5EEDD16E">
        <w:rPr>
          <w:rFonts w:ascii="Times New Roman" w:hAnsi="Times New Roman" w:cs="Times New Roman"/>
        </w:rPr>
        <w:t xml:space="preserve">e.g. installers, project managers or consultants) </w:t>
      </w:r>
      <w:r w:rsidRPr="5EEDD16E">
        <w:rPr>
          <w:rFonts w:ascii="Times New Roman" w:hAnsi="Times New Roman" w:cs="Times New Roman"/>
        </w:rPr>
        <w:t xml:space="preserve">belonging to companies or institutions with significant ties to the power </w:t>
      </w:r>
      <w:r w:rsidR="2161B935" w:rsidRPr="5EEDD16E">
        <w:rPr>
          <w:rFonts w:ascii="Times New Roman" w:hAnsi="Times New Roman" w:cs="Times New Roman"/>
        </w:rPr>
        <w:t xml:space="preserve">supply </w:t>
      </w:r>
      <w:r w:rsidRPr="5EEDD16E">
        <w:rPr>
          <w:rFonts w:ascii="Times New Roman" w:hAnsi="Times New Roman" w:cs="Times New Roman"/>
        </w:rPr>
        <w:t xml:space="preserve">sector, it would be appropriate to sign a </w:t>
      </w:r>
      <w:r w:rsidR="1DE5CB2F" w:rsidRPr="5EEDD16E">
        <w:rPr>
          <w:rFonts w:ascii="Times New Roman" w:hAnsi="Times New Roman" w:cs="Times New Roman"/>
        </w:rPr>
        <w:t xml:space="preserve">confidentiality </w:t>
      </w:r>
      <w:r w:rsidRPr="5EEDD16E">
        <w:rPr>
          <w:rFonts w:ascii="Times New Roman" w:hAnsi="Times New Roman" w:cs="Times New Roman"/>
        </w:rPr>
        <w:t xml:space="preserve">declaration under the auspices of the employer. In such cases, the client </w:t>
      </w:r>
      <w:r w:rsidR="1DE5CB2F" w:rsidRPr="5EEDD16E">
        <w:rPr>
          <w:rFonts w:ascii="Times New Roman" w:hAnsi="Times New Roman" w:cs="Times New Roman"/>
        </w:rPr>
        <w:t xml:space="preserve">or assignor </w:t>
      </w:r>
      <w:r w:rsidR="166EB573" w:rsidRPr="5EEDD16E">
        <w:rPr>
          <w:rFonts w:ascii="Times New Roman" w:hAnsi="Times New Roman" w:cs="Times New Roman"/>
        </w:rPr>
        <w:t>should</w:t>
      </w:r>
      <w:r w:rsidRPr="5EEDD16E">
        <w:rPr>
          <w:rFonts w:ascii="Times New Roman" w:hAnsi="Times New Roman" w:cs="Times New Roman"/>
        </w:rPr>
        <w:t xml:space="preserve"> require a copy of the confidentiality </w:t>
      </w:r>
      <w:r w:rsidR="2161B935" w:rsidRPr="5EEDD16E">
        <w:rPr>
          <w:rFonts w:ascii="Times New Roman" w:hAnsi="Times New Roman" w:cs="Times New Roman"/>
        </w:rPr>
        <w:t>declaration</w:t>
      </w:r>
      <w:r w:rsidRPr="5EEDD16E">
        <w:rPr>
          <w:rFonts w:ascii="Times New Roman" w:hAnsi="Times New Roman" w:cs="Times New Roman"/>
        </w:rPr>
        <w:t xml:space="preserve">. For persons who </w:t>
      </w:r>
      <w:r w:rsidR="687BB1EB" w:rsidRPr="5EEDD16E">
        <w:rPr>
          <w:rFonts w:ascii="Times New Roman" w:hAnsi="Times New Roman" w:cs="Times New Roman"/>
        </w:rPr>
        <w:t xml:space="preserve">process sensitive power system information </w:t>
      </w:r>
      <w:r w:rsidR="2161B935" w:rsidRPr="5EEDD16E">
        <w:rPr>
          <w:rFonts w:ascii="Times New Roman" w:hAnsi="Times New Roman" w:cs="Times New Roman"/>
        </w:rPr>
        <w:t xml:space="preserve">only </w:t>
      </w:r>
      <w:r w:rsidR="6FE86659" w:rsidRPr="5EEDD16E">
        <w:rPr>
          <w:rFonts w:ascii="Times New Roman" w:hAnsi="Times New Roman" w:cs="Times New Roman"/>
        </w:rPr>
        <w:t>occasionally</w:t>
      </w:r>
      <w:r w:rsidR="687BB1EB" w:rsidRPr="5EEDD16E">
        <w:rPr>
          <w:rFonts w:ascii="Times New Roman" w:hAnsi="Times New Roman" w:cs="Times New Roman"/>
        </w:rPr>
        <w:t xml:space="preserve">, </w:t>
      </w:r>
      <w:r w:rsidRPr="5EEDD16E">
        <w:rPr>
          <w:rFonts w:ascii="Times New Roman" w:hAnsi="Times New Roman" w:cs="Times New Roman"/>
        </w:rPr>
        <w:t xml:space="preserve">a </w:t>
      </w:r>
      <w:r w:rsidR="166EB573" w:rsidRPr="5EEDD16E">
        <w:rPr>
          <w:rFonts w:ascii="Times New Roman" w:hAnsi="Times New Roman" w:cs="Times New Roman"/>
        </w:rPr>
        <w:t xml:space="preserve">case-by-case </w:t>
      </w:r>
      <w:r w:rsidRPr="5EEDD16E">
        <w:rPr>
          <w:rFonts w:ascii="Times New Roman" w:hAnsi="Times New Roman" w:cs="Times New Roman"/>
        </w:rPr>
        <w:t xml:space="preserve">declaration </w:t>
      </w:r>
      <w:r w:rsidR="687BB1EB" w:rsidRPr="5EEDD16E">
        <w:rPr>
          <w:rFonts w:ascii="Times New Roman" w:hAnsi="Times New Roman" w:cs="Times New Roman"/>
        </w:rPr>
        <w:t xml:space="preserve">may </w:t>
      </w:r>
      <w:r w:rsidR="166EB573" w:rsidRPr="5EEDD16E">
        <w:rPr>
          <w:rFonts w:ascii="Times New Roman" w:hAnsi="Times New Roman" w:cs="Times New Roman"/>
        </w:rPr>
        <w:t xml:space="preserve">be </w:t>
      </w:r>
      <w:r w:rsidR="2161B935" w:rsidRPr="5EEDD16E">
        <w:rPr>
          <w:rFonts w:ascii="Times New Roman" w:hAnsi="Times New Roman" w:cs="Times New Roman"/>
        </w:rPr>
        <w:t>prefer</w:t>
      </w:r>
      <w:r w:rsidR="166EB573" w:rsidRPr="5EEDD16E">
        <w:rPr>
          <w:rFonts w:ascii="Times New Roman" w:hAnsi="Times New Roman" w:cs="Times New Roman"/>
        </w:rPr>
        <w:t>red</w:t>
      </w:r>
      <w:r w:rsidRPr="5EEDD16E">
        <w:rPr>
          <w:rFonts w:ascii="Times New Roman" w:hAnsi="Times New Roman" w:cs="Times New Roman"/>
        </w:rPr>
        <w:t>.</w:t>
      </w:r>
    </w:p>
    <w:p w14:paraId="77467F94"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Logo and name of e</w:t>
      </w:r>
      <w:r w:rsidR="687BB1EB" w:rsidRPr="5EEDD16E">
        <w:rPr>
          <w:rFonts w:ascii="Times New Roman" w:hAnsi="Times New Roman" w:cs="Times New Roman"/>
          <w:b/>
          <w:bCs/>
        </w:rPr>
        <w:t>mployer/assignor</w:t>
      </w:r>
      <w:r w:rsidRPr="5EEDD16E">
        <w:rPr>
          <w:rFonts w:ascii="Times New Roman" w:hAnsi="Times New Roman" w:cs="Times New Roman"/>
          <w:b/>
          <w:bCs/>
        </w:rPr>
        <w:t>:</w:t>
      </w:r>
      <w:r w:rsidRPr="5EEDD16E">
        <w:rPr>
          <w:rFonts w:ascii="Times New Roman" w:hAnsi="Times New Roman" w:cs="Times New Roman"/>
        </w:rPr>
        <w:t xml:space="preserve"> Enter name of employer. Enter the name of the </w:t>
      </w:r>
      <w:r w:rsidR="057DF757" w:rsidRPr="5EEDD16E">
        <w:rPr>
          <w:rFonts w:ascii="Times New Roman" w:hAnsi="Times New Roman" w:cs="Times New Roman"/>
        </w:rPr>
        <w:t>assignor/</w:t>
      </w:r>
      <w:r w:rsidRPr="5EEDD16E">
        <w:rPr>
          <w:rFonts w:ascii="Times New Roman" w:hAnsi="Times New Roman" w:cs="Times New Roman"/>
        </w:rPr>
        <w:t xml:space="preserve">client when the company uses external </w:t>
      </w:r>
      <w:r w:rsidR="166EB573" w:rsidRPr="5EEDD16E">
        <w:rPr>
          <w:rFonts w:ascii="Times New Roman" w:hAnsi="Times New Roman" w:cs="Times New Roman"/>
        </w:rPr>
        <w:t>personnel</w:t>
      </w:r>
      <w:r w:rsidRPr="5EEDD16E">
        <w:rPr>
          <w:rFonts w:ascii="Times New Roman" w:hAnsi="Times New Roman" w:cs="Times New Roman"/>
        </w:rPr>
        <w:t xml:space="preserve"> (who have not already submitted a valid confidentiality </w:t>
      </w:r>
      <w:r w:rsidR="057DF757" w:rsidRPr="5EEDD16E">
        <w:rPr>
          <w:rFonts w:ascii="Times New Roman" w:hAnsi="Times New Roman" w:cs="Times New Roman"/>
        </w:rPr>
        <w:t>declaration</w:t>
      </w:r>
      <w:r w:rsidRPr="5EEDD16E">
        <w:rPr>
          <w:rFonts w:ascii="Times New Roman" w:hAnsi="Times New Roman" w:cs="Times New Roman"/>
        </w:rPr>
        <w:t xml:space="preserve"> under the auspices of their own employer).</w:t>
      </w:r>
    </w:p>
    <w:p w14:paraId="66994D25" w14:textId="77777777" w:rsidR="00FD447B" w:rsidRPr="00FD447B" w:rsidRDefault="687BB1E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 xml:space="preserve">National </w:t>
      </w:r>
      <w:r w:rsidR="057DF757" w:rsidRPr="5EEDD16E">
        <w:rPr>
          <w:rFonts w:ascii="Times New Roman" w:hAnsi="Times New Roman" w:cs="Times New Roman"/>
          <w:b/>
          <w:bCs/>
        </w:rPr>
        <w:t>ID</w:t>
      </w:r>
      <w:r w:rsidRPr="5EEDD16E">
        <w:rPr>
          <w:rFonts w:ascii="Times New Roman" w:hAnsi="Times New Roman" w:cs="Times New Roman"/>
          <w:b/>
          <w:bCs/>
        </w:rPr>
        <w:t xml:space="preserve"> number</w:t>
      </w:r>
      <w:r w:rsidR="2081092B" w:rsidRPr="5EEDD16E">
        <w:rPr>
          <w:rFonts w:ascii="Times New Roman" w:hAnsi="Times New Roman" w:cs="Times New Roman"/>
          <w:b/>
          <w:bCs/>
        </w:rPr>
        <w:t>:</w:t>
      </w:r>
      <w:r w:rsidR="2081092B" w:rsidRPr="5EEDD16E">
        <w:rPr>
          <w:rFonts w:ascii="Times New Roman" w:hAnsi="Times New Roman" w:cs="Times New Roman"/>
        </w:rPr>
        <w:t xml:space="preserve"> Enter the </w:t>
      </w:r>
      <w:r w:rsidRPr="5EEDD16E">
        <w:rPr>
          <w:rFonts w:ascii="Times New Roman" w:hAnsi="Times New Roman" w:cs="Times New Roman"/>
        </w:rPr>
        <w:t>national identification number</w:t>
      </w:r>
      <w:r w:rsidR="2081092B" w:rsidRPr="5EEDD16E">
        <w:rPr>
          <w:rFonts w:ascii="Times New Roman" w:hAnsi="Times New Roman" w:cs="Times New Roman"/>
        </w:rPr>
        <w:t xml:space="preserve"> for unambiguous identification of the person.</w:t>
      </w:r>
    </w:p>
    <w:p w14:paraId="2231725D"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Surname (Block letters):</w:t>
      </w:r>
      <w:r w:rsidRPr="5EEDD16E">
        <w:rPr>
          <w:rFonts w:ascii="Times New Roman" w:hAnsi="Times New Roman" w:cs="Times New Roman"/>
        </w:rPr>
        <w:t xml:space="preserve"> Enter the last name as specified in the ID document.</w:t>
      </w:r>
    </w:p>
    <w:p w14:paraId="5DFD1F2B"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First name (Block letters):</w:t>
      </w:r>
      <w:r w:rsidRPr="5EEDD16E">
        <w:rPr>
          <w:rFonts w:ascii="Times New Roman" w:hAnsi="Times New Roman" w:cs="Times New Roman"/>
        </w:rPr>
        <w:t xml:space="preserve"> Enter first name as specified in ID document.</w:t>
      </w:r>
    </w:p>
    <w:p w14:paraId="52A1961A"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Type of ID document:</w:t>
      </w:r>
      <w:r w:rsidRPr="5EEDD16E">
        <w:rPr>
          <w:rFonts w:ascii="Times New Roman" w:hAnsi="Times New Roman" w:cs="Times New Roman"/>
        </w:rPr>
        <w:t xml:space="preserve"> Specify if valid document for identification is passport, driver's license with photo, or bank card with photo.</w:t>
      </w:r>
    </w:p>
    <w:p w14:paraId="1C08495A"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C</w:t>
      </w:r>
      <w:r w:rsidR="5519570B" w:rsidRPr="5EEDD16E">
        <w:rPr>
          <w:rFonts w:ascii="Times New Roman" w:hAnsi="Times New Roman" w:cs="Times New Roman"/>
          <w:b/>
          <w:bCs/>
        </w:rPr>
        <w:t>ontrolled,</w:t>
      </w:r>
      <w:r w:rsidRPr="5EEDD16E">
        <w:rPr>
          <w:rFonts w:ascii="Times New Roman" w:hAnsi="Times New Roman" w:cs="Times New Roman"/>
          <w:b/>
          <w:bCs/>
        </w:rPr>
        <w:t xml:space="preserve"> place and date:</w:t>
      </w:r>
      <w:r w:rsidRPr="5EEDD16E">
        <w:rPr>
          <w:rFonts w:ascii="Times New Roman" w:hAnsi="Times New Roman" w:cs="Times New Roman"/>
        </w:rPr>
        <w:t xml:space="preserve"> Enter the place and date for ID document verification.</w:t>
      </w:r>
    </w:p>
    <w:p w14:paraId="04F2B660"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Controlled by (first and last name):</w:t>
      </w:r>
      <w:r w:rsidRPr="5EEDD16E">
        <w:rPr>
          <w:rFonts w:ascii="Times New Roman" w:hAnsi="Times New Roman" w:cs="Times New Roman"/>
        </w:rPr>
        <w:t xml:space="preserve"> Enter the name of the responsible person who checks the ID document.</w:t>
      </w:r>
    </w:p>
    <w:p w14:paraId="6E4B2896" w14:textId="77777777" w:rsidR="00FD447B" w:rsidRPr="0056709F" w:rsidRDefault="5519570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 xml:space="preserve">For external </w:t>
      </w:r>
      <w:r w:rsidR="2161B935" w:rsidRPr="5EEDD16E">
        <w:rPr>
          <w:rFonts w:ascii="Times New Roman" w:hAnsi="Times New Roman" w:cs="Times New Roman"/>
          <w:b/>
          <w:bCs/>
        </w:rPr>
        <w:t>personnel</w:t>
      </w:r>
      <w:r w:rsidR="2081092B" w:rsidRPr="5EEDD16E">
        <w:rPr>
          <w:rFonts w:ascii="Times New Roman" w:hAnsi="Times New Roman" w:cs="Times New Roman"/>
          <w:b/>
          <w:bCs/>
        </w:rPr>
        <w:t>:</w:t>
      </w:r>
      <w:r w:rsidR="2081092B" w:rsidRPr="5EEDD16E">
        <w:rPr>
          <w:rFonts w:ascii="Times New Roman" w:hAnsi="Times New Roman" w:cs="Times New Roman"/>
        </w:rPr>
        <w:t xml:space="preserve"> </w:t>
      </w:r>
      <w:r w:rsidR="683D58EE" w:rsidRPr="5EEDD16E">
        <w:rPr>
          <w:rFonts w:ascii="Times New Roman" w:hAnsi="Times New Roman" w:cs="Times New Roman"/>
        </w:rPr>
        <w:t xml:space="preserve">Fill out the following two fields when appropriate </w:t>
      </w:r>
      <w:r w:rsidR="59808B53" w:rsidRPr="5EEDD16E">
        <w:rPr>
          <w:rFonts w:ascii="Times New Roman" w:hAnsi="Times New Roman" w:cs="Times New Roman"/>
        </w:rPr>
        <w:t>(</w:t>
      </w:r>
      <w:r w:rsidR="2161B935" w:rsidRPr="5EEDD16E">
        <w:rPr>
          <w:rFonts w:ascii="Times New Roman" w:hAnsi="Times New Roman" w:cs="Times New Roman"/>
        </w:rPr>
        <w:t xml:space="preserve">i.e. </w:t>
      </w:r>
      <w:r w:rsidR="59808B53" w:rsidRPr="5EEDD16E">
        <w:rPr>
          <w:rFonts w:ascii="Times New Roman" w:hAnsi="Times New Roman" w:cs="Times New Roman"/>
        </w:rPr>
        <w:t xml:space="preserve">valid </w:t>
      </w:r>
      <w:r w:rsidR="683D58EE" w:rsidRPr="5EEDD16E">
        <w:rPr>
          <w:rFonts w:ascii="Times New Roman" w:hAnsi="Times New Roman" w:cs="Times New Roman"/>
        </w:rPr>
        <w:t>confidentiality declaration not present</w:t>
      </w:r>
      <w:r w:rsidR="59808B53" w:rsidRPr="5EEDD16E">
        <w:rPr>
          <w:rFonts w:ascii="Times New Roman" w:hAnsi="Times New Roman" w:cs="Times New Roman"/>
        </w:rPr>
        <w:t>)</w:t>
      </w:r>
      <w:r w:rsidR="2081092B" w:rsidRPr="5EEDD16E">
        <w:rPr>
          <w:rFonts w:ascii="Times New Roman" w:hAnsi="Times New Roman" w:cs="Times New Roman"/>
        </w:rPr>
        <w:t>:</w:t>
      </w:r>
    </w:p>
    <w:p w14:paraId="5460E6AC" w14:textId="77777777" w:rsidR="00FD447B" w:rsidRPr="00FD447B" w:rsidRDefault="057DF757" w:rsidP="5EEDD16E">
      <w:pPr>
        <w:pStyle w:val="Brdtekst"/>
        <w:spacing w:line="240" w:lineRule="auto"/>
        <w:ind w:left="720"/>
        <w:jc w:val="both"/>
        <w:rPr>
          <w:rFonts w:ascii="Times New Roman" w:hAnsi="Times New Roman" w:cs="Times New Roman"/>
          <w:lang w:val="en-US"/>
        </w:rPr>
      </w:pPr>
      <w:r w:rsidRPr="5EEDD16E">
        <w:rPr>
          <w:rFonts w:ascii="Times New Roman" w:hAnsi="Times New Roman" w:cs="Times New Roman"/>
          <w:b/>
          <w:bCs/>
        </w:rPr>
        <w:t>Enterprise</w:t>
      </w:r>
      <w:r w:rsidR="5519570B" w:rsidRPr="5EEDD16E">
        <w:rPr>
          <w:rFonts w:ascii="Times New Roman" w:hAnsi="Times New Roman" w:cs="Times New Roman"/>
          <w:b/>
          <w:bCs/>
        </w:rPr>
        <w:t>/institution/</w:t>
      </w:r>
      <w:r w:rsidR="2081092B" w:rsidRPr="5EEDD16E">
        <w:rPr>
          <w:rFonts w:ascii="Times New Roman" w:hAnsi="Times New Roman" w:cs="Times New Roman"/>
          <w:b/>
          <w:bCs/>
        </w:rPr>
        <w:t>company:</w:t>
      </w:r>
      <w:r w:rsidR="2081092B" w:rsidRPr="5EEDD16E">
        <w:rPr>
          <w:rFonts w:ascii="Times New Roman" w:hAnsi="Times New Roman" w:cs="Times New Roman"/>
        </w:rPr>
        <w:t xml:space="preserve"> Enter the name of </w:t>
      </w:r>
      <w:r w:rsidR="59808B53" w:rsidRPr="5EEDD16E">
        <w:rPr>
          <w:rFonts w:ascii="Times New Roman" w:hAnsi="Times New Roman" w:cs="Times New Roman"/>
        </w:rPr>
        <w:t>your home</w:t>
      </w:r>
      <w:r w:rsidR="2081092B" w:rsidRPr="5EEDD16E">
        <w:rPr>
          <w:rFonts w:ascii="Times New Roman" w:hAnsi="Times New Roman" w:cs="Times New Roman"/>
        </w:rPr>
        <w:t xml:space="preserve"> </w:t>
      </w:r>
      <w:r w:rsidR="1E46367C" w:rsidRPr="5EEDD16E">
        <w:rPr>
          <w:rFonts w:ascii="Times New Roman" w:hAnsi="Times New Roman" w:cs="Times New Roman"/>
        </w:rPr>
        <w:t>enterprise</w:t>
      </w:r>
      <w:r w:rsidR="2081092B" w:rsidRPr="5EEDD16E">
        <w:rPr>
          <w:rFonts w:ascii="Times New Roman" w:hAnsi="Times New Roman" w:cs="Times New Roman"/>
        </w:rPr>
        <w:t>/institution/company.</w:t>
      </w:r>
    </w:p>
    <w:p w14:paraId="247E28C8" w14:textId="77777777" w:rsidR="00FD447B" w:rsidRPr="00FD447B" w:rsidRDefault="2081092B" w:rsidP="5EEDD16E">
      <w:pPr>
        <w:pStyle w:val="Brdtekst"/>
        <w:spacing w:line="240" w:lineRule="auto"/>
        <w:ind w:left="720"/>
        <w:jc w:val="both"/>
        <w:rPr>
          <w:rFonts w:ascii="Times New Roman" w:hAnsi="Times New Roman" w:cs="Times New Roman"/>
          <w:lang w:val="en-US"/>
        </w:rPr>
      </w:pPr>
      <w:r w:rsidRPr="5EEDD16E">
        <w:rPr>
          <w:rFonts w:ascii="Times New Roman" w:hAnsi="Times New Roman" w:cs="Times New Roman"/>
          <w:b/>
          <w:bCs/>
        </w:rPr>
        <w:t>Assignment:</w:t>
      </w:r>
      <w:r w:rsidRPr="5EEDD16E">
        <w:rPr>
          <w:rFonts w:ascii="Times New Roman" w:hAnsi="Times New Roman" w:cs="Times New Roman"/>
        </w:rPr>
        <w:t xml:space="preserve"> Provide a </w:t>
      </w:r>
      <w:r w:rsidR="683D58EE" w:rsidRPr="5EEDD16E">
        <w:rPr>
          <w:rFonts w:ascii="Times New Roman" w:hAnsi="Times New Roman" w:cs="Times New Roman"/>
        </w:rPr>
        <w:t>description</w:t>
      </w:r>
      <w:r w:rsidRPr="5EEDD16E">
        <w:rPr>
          <w:rFonts w:ascii="Times New Roman" w:hAnsi="Times New Roman" w:cs="Times New Roman"/>
        </w:rPr>
        <w:t xml:space="preserve"> or reference to the specific need for confidentiality.</w:t>
      </w:r>
    </w:p>
    <w:p w14:paraId="16EF4166" w14:textId="77777777" w:rsidR="00863E32" w:rsidRPr="00863E32" w:rsidRDefault="5657E0FC"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 xml:space="preserve">Declaration: </w:t>
      </w:r>
      <w:r w:rsidRPr="5EEDD16E">
        <w:rPr>
          <w:rFonts w:ascii="Times New Roman" w:hAnsi="Times New Roman" w:cs="Times New Roman"/>
        </w:rPr>
        <w:t>Enter and correct the list of provisions</w:t>
      </w:r>
      <w:r w:rsidR="5FCE1537" w:rsidRPr="5EEDD16E">
        <w:rPr>
          <w:rFonts w:ascii="Times New Roman" w:hAnsi="Times New Roman" w:cs="Times New Roman"/>
        </w:rPr>
        <w:t>. When applicable, provide references to the information security agreement and security directive.</w:t>
      </w:r>
    </w:p>
    <w:p w14:paraId="73AC9721"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Place and Date:</w:t>
      </w:r>
      <w:r w:rsidRPr="5EEDD16E">
        <w:rPr>
          <w:rFonts w:ascii="Times New Roman" w:hAnsi="Times New Roman" w:cs="Times New Roman"/>
        </w:rPr>
        <w:t xml:space="preserve"> Enter the place and date of signing the </w:t>
      </w:r>
      <w:r w:rsidR="683D58EE" w:rsidRPr="5EEDD16E">
        <w:rPr>
          <w:rFonts w:ascii="Times New Roman" w:hAnsi="Times New Roman" w:cs="Times New Roman"/>
        </w:rPr>
        <w:t>confidentiality declaration</w:t>
      </w:r>
      <w:r w:rsidRPr="5EEDD16E">
        <w:rPr>
          <w:rFonts w:ascii="Times New Roman" w:hAnsi="Times New Roman" w:cs="Times New Roman"/>
        </w:rPr>
        <w:t>.</w:t>
      </w:r>
    </w:p>
    <w:p w14:paraId="3F2ECC38" w14:textId="77777777" w:rsidR="00FD447B" w:rsidRPr="00FD447B" w:rsidRDefault="2081092B"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Signature:</w:t>
      </w:r>
      <w:r w:rsidRPr="5EEDD16E">
        <w:rPr>
          <w:rFonts w:ascii="Times New Roman" w:hAnsi="Times New Roman" w:cs="Times New Roman"/>
        </w:rPr>
        <w:t xml:space="preserve"> Sign the </w:t>
      </w:r>
      <w:r w:rsidR="1E46367C" w:rsidRPr="5EEDD16E">
        <w:rPr>
          <w:rFonts w:ascii="Times New Roman" w:hAnsi="Times New Roman" w:cs="Times New Roman"/>
        </w:rPr>
        <w:t>confidentiality d</w:t>
      </w:r>
      <w:r w:rsidRPr="5EEDD16E">
        <w:rPr>
          <w:rFonts w:ascii="Times New Roman" w:hAnsi="Times New Roman" w:cs="Times New Roman"/>
        </w:rPr>
        <w:t>eclaration.</w:t>
      </w:r>
    </w:p>
    <w:p w14:paraId="015D444F" w14:textId="77777777" w:rsidR="00FD447B" w:rsidRPr="00FD447B" w:rsidRDefault="683D58EE" w:rsidP="5EEDD16E">
      <w:pPr>
        <w:pStyle w:val="Brdtekst"/>
        <w:spacing w:line="240" w:lineRule="auto"/>
        <w:jc w:val="both"/>
        <w:rPr>
          <w:rFonts w:ascii="Times New Roman" w:hAnsi="Times New Roman" w:cs="Times New Roman"/>
          <w:lang w:val="en-US"/>
        </w:rPr>
      </w:pPr>
      <w:r w:rsidRPr="5EEDD16E">
        <w:rPr>
          <w:rFonts w:ascii="Times New Roman" w:hAnsi="Times New Roman" w:cs="Times New Roman"/>
          <w:b/>
          <w:bCs/>
        </w:rPr>
        <w:t>Witness/ID document control s</w:t>
      </w:r>
      <w:r w:rsidR="2081092B" w:rsidRPr="5EEDD16E">
        <w:rPr>
          <w:rFonts w:ascii="Times New Roman" w:hAnsi="Times New Roman" w:cs="Times New Roman"/>
          <w:b/>
          <w:bCs/>
        </w:rPr>
        <w:t>ignature:</w:t>
      </w:r>
      <w:r w:rsidR="2081092B" w:rsidRPr="5EEDD16E">
        <w:rPr>
          <w:rFonts w:ascii="Times New Roman" w:hAnsi="Times New Roman" w:cs="Times New Roman"/>
        </w:rPr>
        <w:t xml:space="preserve"> </w:t>
      </w:r>
      <w:r w:rsidR="59808B53" w:rsidRPr="5EEDD16E">
        <w:rPr>
          <w:rFonts w:ascii="Times New Roman" w:hAnsi="Times New Roman" w:cs="Times New Roman"/>
        </w:rPr>
        <w:t xml:space="preserve">Provide a witness and </w:t>
      </w:r>
      <w:r w:rsidR="2081092B" w:rsidRPr="5EEDD16E">
        <w:rPr>
          <w:rFonts w:ascii="Times New Roman" w:hAnsi="Times New Roman" w:cs="Times New Roman"/>
        </w:rPr>
        <w:t xml:space="preserve">ID </w:t>
      </w:r>
      <w:r w:rsidR="59808B53" w:rsidRPr="5EEDD16E">
        <w:rPr>
          <w:rFonts w:ascii="Times New Roman" w:hAnsi="Times New Roman" w:cs="Times New Roman"/>
        </w:rPr>
        <w:t xml:space="preserve">control signature (same person as </w:t>
      </w:r>
      <w:r w:rsidR="2C06CAF4" w:rsidRPr="5EEDD16E">
        <w:rPr>
          <w:rFonts w:ascii="Times New Roman" w:hAnsi="Times New Roman" w:cs="Times New Roman"/>
        </w:rPr>
        <w:t>the</w:t>
      </w:r>
      <w:r w:rsidR="59808B53" w:rsidRPr="5EEDD16E">
        <w:rPr>
          <w:rFonts w:ascii="Times New Roman" w:hAnsi="Times New Roman" w:cs="Times New Roman"/>
        </w:rPr>
        <w:t xml:space="preserve"> </w:t>
      </w:r>
      <w:r w:rsidR="59808B53" w:rsidRPr="5EEDD16E">
        <w:rPr>
          <w:rFonts w:ascii="Times New Roman" w:hAnsi="Times New Roman" w:cs="Times New Roman"/>
          <w:b/>
          <w:bCs/>
        </w:rPr>
        <w:t>Controlled by (first and last name)</w:t>
      </w:r>
      <w:r w:rsidR="2C06CAF4" w:rsidRPr="5EEDD16E">
        <w:rPr>
          <w:rFonts w:ascii="Times New Roman" w:hAnsi="Times New Roman" w:cs="Times New Roman"/>
          <w:b/>
          <w:bCs/>
        </w:rPr>
        <w:t xml:space="preserve"> </w:t>
      </w:r>
      <w:r w:rsidR="2C06CAF4" w:rsidRPr="5EEDD16E">
        <w:rPr>
          <w:rFonts w:ascii="Times New Roman" w:hAnsi="Times New Roman" w:cs="Times New Roman"/>
        </w:rPr>
        <w:t>field</w:t>
      </w:r>
      <w:r w:rsidR="2081092B" w:rsidRPr="5EEDD16E">
        <w:rPr>
          <w:rFonts w:ascii="Times New Roman" w:hAnsi="Times New Roman" w:cs="Times New Roman"/>
        </w:rPr>
        <w:t>.</w:t>
      </w:r>
    </w:p>
    <w:sectPr w:rsidR="00FD447B" w:rsidRPr="00FD447B" w:rsidSect="003102F2">
      <w:headerReference w:type="default" r:id="rId12"/>
      <w:footerReference w:type="default" r:id="rId13"/>
      <w:headerReference w:type="first" r:id="rId14"/>
      <w:footerReference w:type="first" r:id="rId15"/>
      <w:pgSz w:w="11907" w:h="16840" w:code="9"/>
      <w:pgMar w:top="1701" w:right="1134" w:bottom="1418"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CE57" w14:textId="77777777" w:rsidR="00967BF6" w:rsidRDefault="00967BF6">
      <w:r>
        <w:separator/>
      </w:r>
    </w:p>
  </w:endnote>
  <w:endnote w:type="continuationSeparator" w:id="0">
    <w:p w14:paraId="6C872FAF" w14:textId="77777777" w:rsidR="00967BF6" w:rsidRDefault="0096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79BB" w14:textId="77777777" w:rsidR="000E7078" w:rsidRDefault="000E7078" w:rsidP="00591C94">
    <w:pPr>
      <w:pStyle w:val="Bunntekst"/>
    </w:pPr>
  </w:p>
  <w:tbl>
    <w:tblPr>
      <w:tblStyle w:val="Tabellrutenett"/>
      <w:tblW w:w="9209" w:type="dxa"/>
      <w:jc w:val="center"/>
      <w:tblLayout w:type="fixed"/>
      <w:tblCellMar>
        <w:left w:w="57" w:type="dxa"/>
        <w:right w:w="57" w:type="dxa"/>
      </w:tblCellMar>
      <w:tblLook w:val="04A0" w:firstRow="1" w:lastRow="0" w:firstColumn="1" w:lastColumn="0" w:noHBand="0" w:noVBand="1"/>
    </w:tblPr>
    <w:tblGrid>
      <w:gridCol w:w="2360"/>
      <w:gridCol w:w="1184"/>
      <w:gridCol w:w="1271"/>
      <w:gridCol w:w="1559"/>
      <w:gridCol w:w="1701"/>
      <w:gridCol w:w="1134"/>
    </w:tblGrid>
    <w:tr w:rsidR="00C475EE" w14:paraId="03C67892" w14:textId="77777777" w:rsidTr="6A4322C7">
      <w:trPr>
        <w:jc w:val="center"/>
      </w:trPr>
      <w:tc>
        <w:tcPr>
          <w:tcW w:w="2360" w:type="dxa"/>
        </w:tcPr>
        <w:p w14:paraId="30ADC736" w14:textId="77777777" w:rsidR="00C475EE" w:rsidRPr="009534AE" w:rsidRDefault="00C475EE" w:rsidP="6A4322C7">
          <w:pPr>
            <w:pStyle w:val="Brdtekst"/>
            <w:spacing w:after="0"/>
            <w:rPr>
              <w:b/>
              <w:bCs/>
              <w:color w:val="808080" w:themeColor="background1" w:themeShade="80"/>
              <w:sz w:val="16"/>
              <w:szCs w:val="16"/>
            </w:rPr>
          </w:pPr>
        </w:p>
      </w:tc>
      <w:tc>
        <w:tcPr>
          <w:tcW w:w="1184" w:type="dxa"/>
        </w:tcPr>
        <w:p w14:paraId="15C03903" w14:textId="77777777" w:rsidR="00C475EE" w:rsidRPr="009534AE" w:rsidRDefault="00C475EE" w:rsidP="6A4322C7">
          <w:pPr>
            <w:pStyle w:val="Brdtekst"/>
            <w:spacing w:after="0"/>
            <w:rPr>
              <w:b/>
              <w:bCs/>
              <w:color w:val="808080" w:themeColor="background1" w:themeShade="80"/>
              <w:sz w:val="16"/>
              <w:szCs w:val="16"/>
            </w:rPr>
          </w:pPr>
        </w:p>
      </w:tc>
      <w:tc>
        <w:tcPr>
          <w:tcW w:w="1271" w:type="dxa"/>
        </w:tcPr>
        <w:p w14:paraId="0A57EC21" w14:textId="77777777" w:rsidR="00C475EE" w:rsidRPr="0081780D" w:rsidRDefault="00C475EE" w:rsidP="6A4322C7">
          <w:pPr>
            <w:pStyle w:val="Brdtekst"/>
            <w:spacing w:after="0"/>
            <w:rPr>
              <w:b/>
              <w:bCs/>
              <w:color w:val="808080" w:themeColor="background1" w:themeShade="80"/>
              <w:sz w:val="16"/>
              <w:szCs w:val="16"/>
            </w:rPr>
          </w:pPr>
        </w:p>
      </w:tc>
      <w:tc>
        <w:tcPr>
          <w:tcW w:w="1559" w:type="dxa"/>
        </w:tcPr>
        <w:p w14:paraId="6A0A5EC4" w14:textId="77777777" w:rsidR="00C475EE" w:rsidRPr="0081780D" w:rsidRDefault="00C475EE" w:rsidP="6A4322C7">
          <w:pPr>
            <w:pStyle w:val="Brdtekst"/>
            <w:spacing w:after="0"/>
            <w:rPr>
              <w:b/>
              <w:bCs/>
              <w:color w:val="808080" w:themeColor="background1" w:themeShade="80"/>
              <w:sz w:val="16"/>
              <w:szCs w:val="16"/>
            </w:rPr>
          </w:pPr>
        </w:p>
      </w:tc>
      <w:tc>
        <w:tcPr>
          <w:tcW w:w="1701" w:type="dxa"/>
        </w:tcPr>
        <w:p w14:paraId="2AE2688F" w14:textId="77777777" w:rsidR="00C475EE" w:rsidRPr="0081780D" w:rsidRDefault="00C475EE" w:rsidP="6A4322C7">
          <w:pPr>
            <w:pStyle w:val="Brdtekst"/>
            <w:spacing w:after="0"/>
            <w:rPr>
              <w:b/>
              <w:bCs/>
              <w:color w:val="808080" w:themeColor="background1" w:themeShade="80"/>
              <w:sz w:val="16"/>
              <w:szCs w:val="16"/>
            </w:rPr>
          </w:pPr>
        </w:p>
      </w:tc>
      <w:tc>
        <w:tcPr>
          <w:tcW w:w="1134" w:type="dxa"/>
          <w:vMerge w:val="restart"/>
        </w:tcPr>
        <w:sdt>
          <w:sdtPr>
            <w:rPr>
              <w:sz w:val="20"/>
              <w:szCs w:val="20"/>
            </w:rPr>
            <w:id w:val="-1452093937"/>
            <w:docPartObj>
              <w:docPartGallery w:val="Page Numbers (Bottom of Page)"/>
              <w:docPartUnique/>
            </w:docPartObj>
          </w:sdtPr>
          <w:sdtEndPr/>
          <w:sdtContent>
            <w:sdt>
              <w:sdtPr>
                <w:rPr>
                  <w:sz w:val="20"/>
                  <w:szCs w:val="20"/>
                </w:rPr>
                <w:id w:val="1911190191"/>
                <w:docPartObj>
                  <w:docPartGallery w:val="Page Numbers (Top of Page)"/>
                  <w:docPartUnique/>
                </w:docPartObj>
              </w:sdtPr>
              <w:sdtEndPr/>
              <w:sdtContent>
                <w:p w14:paraId="4AD20A3E" w14:textId="77777777" w:rsidR="00C475EE" w:rsidRPr="001547E8" w:rsidRDefault="00C475EE" w:rsidP="00C475EE">
                  <w:pPr>
                    <w:pStyle w:val="Bunntekst"/>
                    <w:jc w:val="center"/>
                    <w:rPr>
                      <w:sz w:val="20"/>
                      <w:szCs w:val="20"/>
                    </w:rPr>
                  </w:pPr>
                </w:p>
                <w:p w14:paraId="76DFD39F" w14:textId="77777777" w:rsidR="00C475EE" w:rsidRPr="0056695C" w:rsidRDefault="6A4322C7" w:rsidP="6A4322C7">
                  <w:pPr>
                    <w:pStyle w:val="Bunntekst"/>
                    <w:ind w:left="200" w:hanging="200"/>
                    <w:jc w:val="center"/>
                    <w:rPr>
                      <w:b/>
                      <w:bCs/>
                      <w:sz w:val="16"/>
                      <w:szCs w:val="16"/>
                    </w:rPr>
                  </w:pPr>
                  <w:r w:rsidRPr="6A4322C7">
                    <w:rPr>
                      <w:sz w:val="20"/>
                      <w:szCs w:val="20"/>
                    </w:rPr>
                    <w:t xml:space="preserve">Page </w:t>
                  </w:r>
                  <w:r w:rsidR="00863E32" w:rsidRPr="6A4322C7">
                    <w:rPr>
                      <w:sz w:val="20"/>
                      <w:szCs w:val="20"/>
                    </w:rPr>
                    <w:fldChar w:fldCharType="begin"/>
                  </w:r>
                  <w:r w:rsidR="00863E32" w:rsidRPr="6A4322C7">
                    <w:rPr>
                      <w:sz w:val="20"/>
                      <w:szCs w:val="20"/>
                    </w:rPr>
                    <w:instrText>PAGE</w:instrText>
                  </w:r>
                  <w:r w:rsidR="00863E32" w:rsidRPr="6A4322C7">
                    <w:rPr>
                      <w:sz w:val="20"/>
                      <w:szCs w:val="20"/>
                    </w:rPr>
                    <w:fldChar w:fldCharType="separate"/>
                  </w:r>
                  <w:r w:rsidRPr="6A4322C7">
                    <w:rPr>
                      <w:sz w:val="20"/>
                      <w:szCs w:val="20"/>
                    </w:rPr>
                    <w:t>4</w:t>
                  </w:r>
                  <w:r w:rsidR="00863E32" w:rsidRPr="6A4322C7">
                    <w:rPr>
                      <w:sz w:val="20"/>
                      <w:szCs w:val="20"/>
                    </w:rPr>
                    <w:fldChar w:fldCharType="end"/>
                  </w:r>
                  <w:r w:rsidRPr="6A4322C7">
                    <w:rPr>
                      <w:sz w:val="20"/>
                      <w:szCs w:val="20"/>
                    </w:rPr>
                    <w:t xml:space="preserve"> of </w:t>
                  </w:r>
                  <w:r w:rsidR="00863E32" w:rsidRPr="6A4322C7">
                    <w:rPr>
                      <w:sz w:val="20"/>
                      <w:szCs w:val="20"/>
                    </w:rPr>
                    <w:fldChar w:fldCharType="begin"/>
                  </w:r>
                  <w:r w:rsidR="00863E32" w:rsidRPr="6A4322C7">
                    <w:rPr>
                      <w:sz w:val="20"/>
                      <w:szCs w:val="20"/>
                    </w:rPr>
                    <w:instrText>NUMPAGES</w:instrText>
                  </w:r>
                  <w:r w:rsidR="00863E32" w:rsidRPr="6A4322C7">
                    <w:rPr>
                      <w:sz w:val="20"/>
                      <w:szCs w:val="20"/>
                    </w:rPr>
                    <w:fldChar w:fldCharType="separate"/>
                  </w:r>
                  <w:r w:rsidRPr="6A4322C7">
                    <w:rPr>
                      <w:sz w:val="20"/>
                      <w:szCs w:val="20"/>
                    </w:rPr>
                    <w:t>4</w:t>
                  </w:r>
                  <w:r w:rsidR="00863E32" w:rsidRPr="6A4322C7">
                    <w:rPr>
                      <w:sz w:val="20"/>
                      <w:szCs w:val="20"/>
                    </w:rPr>
                    <w:fldChar w:fldCharType="end"/>
                  </w:r>
                </w:p>
              </w:sdtContent>
            </w:sdt>
          </w:sdtContent>
        </w:sdt>
      </w:tc>
    </w:tr>
    <w:tr w:rsidR="00C475EE" w:rsidRPr="00441E78" w14:paraId="769821CD" w14:textId="77777777" w:rsidTr="6A4322C7">
      <w:trPr>
        <w:jc w:val="center"/>
      </w:trPr>
      <w:tc>
        <w:tcPr>
          <w:tcW w:w="2360" w:type="dxa"/>
        </w:tcPr>
        <w:p w14:paraId="700C2B9D" w14:textId="77777777" w:rsidR="00C475EE" w:rsidRPr="00441E78" w:rsidRDefault="00C475EE" w:rsidP="00C475EE">
          <w:pPr>
            <w:pStyle w:val="Brdtekst"/>
            <w:spacing w:after="0"/>
            <w:rPr>
              <w:rFonts w:ascii="Times New Roman" w:hAnsi="Times New Roman" w:cs="Times New Roman"/>
              <w:sz w:val="20"/>
              <w:szCs w:val="20"/>
            </w:rPr>
          </w:pPr>
        </w:p>
      </w:tc>
      <w:tc>
        <w:tcPr>
          <w:tcW w:w="1184" w:type="dxa"/>
        </w:tcPr>
        <w:p w14:paraId="1DF2172E" w14:textId="77777777" w:rsidR="00C475EE" w:rsidRPr="00441E78" w:rsidRDefault="00C475EE" w:rsidP="00C475EE">
          <w:pPr>
            <w:pStyle w:val="Brdtekst"/>
            <w:spacing w:after="0"/>
            <w:rPr>
              <w:rFonts w:ascii="Times New Roman" w:hAnsi="Times New Roman" w:cs="Times New Roman"/>
              <w:sz w:val="20"/>
              <w:szCs w:val="20"/>
            </w:rPr>
          </w:pPr>
        </w:p>
      </w:tc>
      <w:tc>
        <w:tcPr>
          <w:tcW w:w="1271" w:type="dxa"/>
        </w:tcPr>
        <w:p w14:paraId="6B6FFDF9" w14:textId="77777777" w:rsidR="00C475EE" w:rsidRPr="00441E78" w:rsidRDefault="00C475EE" w:rsidP="00C475EE">
          <w:pPr>
            <w:pStyle w:val="Brdtekst"/>
            <w:spacing w:after="0"/>
            <w:rPr>
              <w:rFonts w:ascii="Times New Roman" w:hAnsi="Times New Roman" w:cs="Times New Roman"/>
              <w:sz w:val="20"/>
              <w:szCs w:val="20"/>
            </w:rPr>
          </w:pPr>
        </w:p>
      </w:tc>
      <w:tc>
        <w:tcPr>
          <w:tcW w:w="1559" w:type="dxa"/>
        </w:tcPr>
        <w:p w14:paraId="426F377D" w14:textId="77777777" w:rsidR="00C475EE" w:rsidRPr="00441E78" w:rsidRDefault="00C475EE" w:rsidP="00C475EE">
          <w:pPr>
            <w:pStyle w:val="Brdtekst"/>
            <w:spacing w:after="0"/>
            <w:rPr>
              <w:rFonts w:ascii="Times New Roman" w:hAnsi="Times New Roman" w:cs="Times New Roman"/>
              <w:sz w:val="20"/>
              <w:szCs w:val="20"/>
            </w:rPr>
          </w:pPr>
        </w:p>
      </w:tc>
      <w:tc>
        <w:tcPr>
          <w:tcW w:w="1701" w:type="dxa"/>
        </w:tcPr>
        <w:p w14:paraId="3FB07DF8" w14:textId="77777777" w:rsidR="00C475EE" w:rsidRPr="00441E78" w:rsidRDefault="00C475EE" w:rsidP="00C475EE">
          <w:pPr>
            <w:pStyle w:val="Brdtekst"/>
            <w:spacing w:after="0"/>
            <w:rPr>
              <w:rFonts w:ascii="Times New Roman" w:hAnsi="Times New Roman" w:cs="Times New Roman"/>
              <w:sz w:val="20"/>
              <w:szCs w:val="20"/>
            </w:rPr>
          </w:pPr>
        </w:p>
      </w:tc>
      <w:tc>
        <w:tcPr>
          <w:tcW w:w="1134" w:type="dxa"/>
          <w:vMerge/>
        </w:tcPr>
        <w:p w14:paraId="70DD587A" w14:textId="77777777" w:rsidR="00C475EE" w:rsidRPr="00441E78" w:rsidRDefault="00C475EE" w:rsidP="00C475EE">
          <w:pPr>
            <w:pStyle w:val="Bunntekst"/>
            <w:jc w:val="right"/>
            <w:rPr>
              <w:rFonts w:ascii="Times New Roman" w:hAnsi="Times New Roman" w:cs="Times New Roman"/>
              <w:sz w:val="20"/>
              <w:szCs w:val="20"/>
            </w:rPr>
          </w:pPr>
        </w:p>
      </w:tc>
    </w:tr>
  </w:tbl>
  <w:p w14:paraId="45559B73" w14:textId="77777777" w:rsidR="000E7078" w:rsidRPr="00441E78" w:rsidRDefault="000E7078" w:rsidP="00A66C33">
    <w:pPr>
      <w:pStyle w:val="Bunnteks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659A" w14:textId="77777777" w:rsidR="000E7078" w:rsidRPr="002847D9" w:rsidRDefault="000E7078" w:rsidP="00342B1D">
    <w:pPr>
      <w:pStyle w:val="Bunntekst"/>
      <w:tabs>
        <w:tab w:val="clear" w:pos="4536"/>
        <w:tab w:val="clear" w:pos="9072"/>
        <w:tab w:val="left" w:pos="1740"/>
      </w:tabs>
      <w:rPr>
        <w:sz w:val="12"/>
        <w:szCs w:val="12"/>
      </w:rPr>
    </w:pPr>
  </w:p>
  <w:tbl>
    <w:tblPr>
      <w:tblStyle w:val="Tabellrutenett"/>
      <w:tblW w:w="9209" w:type="dxa"/>
      <w:jc w:val="center"/>
      <w:tblLayout w:type="fixed"/>
      <w:tblCellMar>
        <w:left w:w="57" w:type="dxa"/>
        <w:right w:w="57" w:type="dxa"/>
      </w:tblCellMar>
      <w:tblLook w:val="04A0" w:firstRow="1" w:lastRow="0" w:firstColumn="1" w:lastColumn="0" w:noHBand="0" w:noVBand="1"/>
    </w:tblPr>
    <w:tblGrid>
      <w:gridCol w:w="2360"/>
      <w:gridCol w:w="1184"/>
      <w:gridCol w:w="1271"/>
      <w:gridCol w:w="1559"/>
      <w:gridCol w:w="1701"/>
      <w:gridCol w:w="1134"/>
    </w:tblGrid>
    <w:tr w:rsidR="00C475EE" w14:paraId="019357F0" w14:textId="77777777" w:rsidTr="6A4322C7">
      <w:trPr>
        <w:trHeight w:val="300"/>
        <w:jc w:val="center"/>
      </w:trPr>
      <w:tc>
        <w:tcPr>
          <w:tcW w:w="2360" w:type="dxa"/>
        </w:tcPr>
        <w:p w14:paraId="0592CDC5" w14:textId="77777777" w:rsidR="00C475EE" w:rsidRPr="009534AE" w:rsidRDefault="00C475EE" w:rsidP="6A4322C7">
          <w:pPr>
            <w:pStyle w:val="Brdtekst"/>
            <w:spacing w:after="0"/>
            <w:rPr>
              <w:b/>
              <w:bCs/>
              <w:color w:val="808080" w:themeColor="background1" w:themeShade="80"/>
              <w:sz w:val="16"/>
              <w:szCs w:val="16"/>
            </w:rPr>
          </w:pPr>
        </w:p>
      </w:tc>
      <w:tc>
        <w:tcPr>
          <w:tcW w:w="1184" w:type="dxa"/>
        </w:tcPr>
        <w:p w14:paraId="6BECA5C0" w14:textId="77777777" w:rsidR="00C475EE" w:rsidRPr="009534AE" w:rsidRDefault="00C475EE" w:rsidP="6A4322C7">
          <w:pPr>
            <w:pStyle w:val="Brdtekst"/>
            <w:spacing w:after="0"/>
            <w:rPr>
              <w:b/>
              <w:bCs/>
              <w:color w:val="808080" w:themeColor="background1" w:themeShade="80"/>
              <w:sz w:val="16"/>
              <w:szCs w:val="16"/>
            </w:rPr>
          </w:pPr>
        </w:p>
      </w:tc>
      <w:tc>
        <w:tcPr>
          <w:tcW w:w="1271" w:type="dxa"/>
        </w:tcPr>
        <w:p w14:paraId="709FB6E0" w14:textId="77777777" w:rsidR="00C475EE" w:rsidRPr="0081780D" w:rsidRDefault="00C475EE" w:rsidP="6A4322C7">
          <w:pPr>
            <w:pStyle w:val="Brdtekst"/>
            <w:spacing w:after="0"/>
            <w:rPr>
              <w:b/>
              <w:bCs/>
              <w:color w:val="808080" w:themeColor="background1" w:themeShade="80"/>
              <w:sz w:val="16"/>
              <w:szCs w:val="16"/>
            </w:rPr>
          </w:pPr>
        </w:p>
      </w:tc>
      <w:tc>
        <w:tcPr>
          <w:tcW w:w="1559" w:type="dxa"/>
        </w:tcPr>
        <w:p w14:paraId="3A37A098" w14:textId="77777777" w:rsidR="00C475EE" w:rsidRPr="0081780D" w:rsidRDefault="00C475EE" w:rsidP="6A4322C7">
          <w:pPr>
            <w:pStyle w:val="Brdtekst"/>
            <w:spacing w:after="0"/>
            <w:rPr>
              <w:b/>
              <w:bCs/>
              <w:color w:val="808080" w:themeColor="background1" w:themeShade="80"/>
              <w:sz w:val="16"/>
              <w:szCs w:val="16"/>
            </w:rPr>
          </w:pPr>
        </w:p>
      </w:tc>
      <w:tc>
        <w:tcPr>
          <w:tcW w:w="1701" w:type="dxa"/>
        </w:tcPr>
        <w:p w14:paraId="0318AC62" w14:textId="77777777" w:rsidR="00C475EE" w:rsidRPr="0081780D" w:rsidRDefault="00C475EE" w:rsidP="6A4322C7">
          <w:pPr>
            <w:pStyle w:val="Brdtekst"/>
            <w:spacing w:after="0"/>
            <w:rPr>
              <w:b/>
              <w:bCs/>
              <w:color w:val="808080" w:themeColor="background1" w:themeShade="80"/>
              <w:sz w:val="16"/>
              <w:szCs w:val="16"/>
            </w:rPr>
          </w:pPr>
        </w:p>
      </w:tc>
      <w:tc>
        <w:tcPr>
          <w:tcW w:w="1134" w:type="dxa"/>
          <w:vMerge w:val="restart"/>
        </w:tcPr>
        <w:sdt>
          <w:sdtPr>
            <w:rPr>
              <w:sz w:val="20"/>
              <w:szCs w:val="20"/>
            </w:rPr>
            <w:id w:val="-1050528670"/>
            <w:docPartObj>
              <w:docPartGallery w:val="Page Numbers (Bottom of Page)"/>
              <w:docPartUnique/>
            </w:docPartObj>
          </w:sdtPr>
          <w:sdtEndPr/>
          <w:sdtContent>
            <w:sdt>
              <w:sdtPr>
                <w:rPr>
                  <w:sz w:val="20"/>
                  <w:szCs w:val="20"/>
                </w:rPr>
                <w:id w:val="-343175231"/>
                <w:docPartObj>
                  <w:docPartGallery w:val="Page Numbers (Top of Page)"/>
                  <w:docPartUnique/>
                </w:docPartObj>
              </w:sdtPr>
              <w:sdtEndPr/>
              <w:sdtContent>
                <w:p w14:paraId="6499D1D0" w14:textId="77777777" w:rsidR="00C475EE" w:rsidRDefault="00C475EE" w:rsidP="00C475EE">
                  <w:pPr>
                    <w:pStyle w:val="Bunntekst"/>
                    <w:jc w:val="center"/>
                    <w:rPr>
                      <w:sz w:val="20"/>
                      <w:szCs w:val="20"/>
                    </w:rPr>
                  </w:pPr>
                </w:p>
                <w:p w14:paraId="7C130AD4" w14:textId="77777777" w:rsidR="00C475EE" w:rsidRPr="0056695C" w:rsidRDefault="6A4322C7" w:rsidP="6A4322C7">
                  <w:pPr>
                    <w:pStyle w:val="Bunntekst"/>
                    <w:ind w:left="200" w:hanging="200"/>
                    <w:jc w:val="center"/>
                    <w:rPr>
                      <w:b/>
                      <w:bCs/>
                      <w:sz w:val="16"/>
                      <w:szCs w:val="16"/>
                    </w:rPr>
                  </w:pPr>
                  <w:r w:rsidRPr="6A4322C7">
                    <w:rPr>
                      <w:sz w:val="20"/>
                      <w:szCs w:val="20"/>
                    </w:rPr>
                    <w:t xml:space="preserve">Page </w:t>
                  </w:r>
                  <w:r w:rsidR="00E1183C" w:rsidRPr="6A4322C7">
                    <w:rPr>
                      <w:sz w:val="20"/>
                      <w:szCs w:val="20"/>
                    </w:rPr>
                    <w:fldChar w:fldCharType="begin"/>
                  </w:r>
                  <w:r w:rsidR="00E1183C" w:rsidRPr="6A4322C7">
                    <w:rPr>
                      <w:sz w:val="20"/>
                      <w:szCs w:val="20"/>
                    </w:rPr>
                    <w:instrText>PAGE</w:instrText>
                  </w:r>
                  <w:r w:rsidR="00E1183C" w:rsidRPr="6A4322C7">
                    <w:rPr>
                      <w:sz w:val="20"/>
                      <w:szCs w:val="20"/>
                    </w:rPr>
                    <w:fldChar w:fldCharType="separate"/>
                  </w:r>
                  <w:r w:rsidRPr="6A4322C7">
                    <w:rPr>
                      <w:sz w:val="20"/>
                      <w:szCs w:val="20"/>
                    </w:rPr>
                    <w:t>1</w:t>
                  </w:r>
                  <w:r w:rsidR="00E1183C" w:rsidRPr="6A4322C7">
                    <w:rPr>
                      <w:sz w:val="20"/>
                      <w:szCs w:val="20"/>
                    </w:rPr>
                    <w:fldChar w:fldCharType="end"/>
                  </w:r>
                  <w:r w:rsidRPr="6A4322C7">
                    <w:rPr>
                      <w:sz w:val="20"/>
                      <w:szCs w:val="20"/>
                    </w:rPr>
                    <w:t xml:space="preserve"> of </w:t>
                  </w:r>
                  <w:r w:rsidR="00E1183C" w:rsidRPr="6A4322C7">
                    <w:rPr>
                      <w:sz w:val="20"/>
                      <w:szCs w:val="20"/>
                    </w:rPr>
                    <w:fldChar w:fldCharType="begin"/>
                  </w:r>
                  <w:r w:rsidR="00E1183C" w:rsidRPr="6A4322C7">
                    <w:rPr>
                      <w:sz w:val="20"/>
                      <w:szCs w:val="20"/>
                    </w:rPr>
                    <w:instrText>NUMPAGES</w:instrText>
                  </w:r>
                  <w:r w:rsidR="00E1183C" w:rsidRPr="6A4322C7">
                    <w:rPr>
                      <w:sz w:val="20"/>
                      <w:szCs w:val="20"/>
                    </w:rPr>
                    <w:fldChar w:fldCharType="separate"/>
                  </w:r>
                  <w:r w:rsidRPr="6A4322C7">
                    <w:rPr>
                      <w:sz w:val="20"/>
                      <w:szCs w:val="20"/>
                    </w:rPr>
                    <w:t>4</w:t>
                  </w:r>
                  <w:r w:rsidR="00E1183C" w:rsidRPr="6A4322C7">
                    <w:rPr>
                      <w:sz w:val="20"/>
                      <w:szCs w:val="20"/>
                    </w:rPr>
                    <w:fldChar w:fldCharType="end"/>
                  </w:r>
                </w:p>
              </w:sdtContent>
            </w:sdt>
          </w:sdtContent>
        </w:sdt>
      </w:tc>
    </w:tr>
    <w:tr w:rsidR="00C475EE" w14:paraId="2FEB73EB" w14:textId="77777777" w:rsidTr="6A4322C7">
      <w:trPr>
        <w:trHeight w:val="300"/>
        <w:jc w:val="center"/>
      </w:trPr>
      <w:tc>
        <w:tcPr>
          <w:tcW w:w="2360" w:type="dxa"/>
        </w:tcPr>
        <w:p w14:paraId="0CA13B7A" w14:textId="77777777" w:rsidR="00C475EE" w:rsidRPr="00441E78" w:rsidRDefault="00C475EE" w:rsidP="00C475EE">
          <w:pPr>
            <w:pStyle w:val="Brdtekst"/>
            <w:spacing w:after="0"/>
            <w:rPr>
              <w:rFonts w:ascii="Times New Roman" w:hAnsi="Times New Roman" w:cs="Times New Roman"/>
              <w:sz w:val="20"/>
              <w:szCs w:val="20"/>
            </w:rPr>
          </w:pPr>
        </w:p>
      </w:tc>
      <w:tc>
        <w:tcPr>
          <w:tcW w:w="1184" w:type="dxa"/>
        </w:tcPr>
        <w:p w14:paraId="20736E05" w14:textId="77777777" w:rsidR="00C475EE" w:rsidRPr="00441E78" w:rsidRDefault="00C475EE" w:rsidP="00C475EE">
          <w:pPr>
            <w:pStyle w:val="Brdtekst"/>
            <w:spacing w:after="0"/>
            <w:rPr>
              <w:rFonts w:ascii="Times New Roman" w:hAnsi="Times New Roman" w:cs="Times New Roman"/>
              <w:sz w:val="20"/>
              <w:szCs w:val="20"/>
            </w:rPr>
          </w:pPr>
        </w:p>
      </w:tc>
      <w:tc>
        <w:tcPr>
          <w:tcW w:w="1271" w:type="dxa"/>
        </w:tcPr>
        <w:p w14:paraId="07508BBA" w14:textId="77777777" w:rsidR="00C475EE" w:rsidRPr="00441E78" w:rsidRDefault="00C475EE" w:rsidP="00C475EE">
          <w:pPr>
            <w:pStyle w:val="Brdtekst"/>
            <w:spacing w:after="0"/>
            <w:rPr>
              <w:rFonts w:ascii="Times New Roman" w:hAnsi="Times New Roman" w:cs="Times New Roman"/>
              <w:sz w:val="20"/>
              <w:szCs w:val="20"/>
            </w:rPr>
          </w:pPr>
        </w:p>
      </w:tc>
      <w:tc>
        <w:tcPr>
          <w:tcW w:w="1559" w:type="dxa"/>
        </w:tcPr>
        <w:p w14:paraId="380D087E" w14:textId="77777777" w:rsidR="00C475EE" w:rsidRPr="00441E78" w:rsidRDefault="00C475EE" w:rsidP="00C475EE">
          <w:pPr>
            <w:pStyle w:val="Brdtekst"/>
            <w:spacing w:after="0"/>
            <w:rPr>
              <w:rFonts w:ascii="Times New Roman" w:hAnsi="Times New Roman" w:cs="Times New Roman"/>
              <w:sz w:val="20"/>
              <w:szCs w:val="20"/>
            </w:rPr>
          </w:pPr>
        </w:p>
      </w:tc>
      <w:tc>
        <w:tcPr>
          <w:tcW w:w="1701" w:type="dxa"/>
        </w:tcPr>
        <w:p w14:paraId="670BA885" w14:textId="77777777" w:rsidR="00C475EE" w:rsidRPr="00441E78" w:rsidRDefault="00C475EE" w:rsidP="00C475EE">
          <w:pPr>
            <w:pStyle w:val="Brdtekst"/>
            <w:spacing w:after="0"/>
            <w:rPr>
              <w:rFonts w:ascii="Times New Roman" w:hAnsi="Times New Roman" w:cs="Times New Roman"/>
              <w:sz w:val="20"/>
              <w:szCs w:val="20"/>
            </w:rPr>
          </w:pPr>
        </w:p>
      </w:tc>
      <w:tc>
        <w:tcPr>
          <w:tcW w:w="1134" w:type="dxa"/>
          <w:vMerge/>
        </w:tcPr>
        <w:p w14:paraId="454CD746" w14:textId="77777777" w:rsidR="00C475EE" w:rsidRPr="00C51209" w:rsidRDefault="00C475EE" w:rsidP="00C475EE">
          <w:pPr>
            <w:pStyle w:val="Bunntekst"/>
            <w:jc w:val="right"/>
            <w:rPr>
              <w:sz w:val="20"/>
              <w:szCs w:val="20"/>
            </w:rPr>
          </w:pPr>
        </w:p>
      </w:tc>
    </w:tr>
  </w:tbl>
  <w:p w14:paraId="76CACFE4" w14:textId="77777777" w:rsidR="000E7078" w:rsidRDefault="000E7078" w:rsidP="00342B1D">
    <w:pPr>
      <w:pStyle w:val="Bunntekst"/>
      <w:tabs>
        <w:tab w:val="clear" w:pos="4536"/>
        <w:tab w:val="clear" w:pos="9072"/>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CE92" w14:textId="77777777" w:rsidR="00967BF6" w:rsidRDefault="00967BF6">
      <w:r>
        <w:separator/>
      </w:r>
    </w:p>
  </w:footnote>
  <w:footnote w:type="continuationSeparator" w:id="0">
    <w:p w14:paraId="71F0DF9D" w14:textId="77777777" w:rsidR="00967BF6" w:rsidRDefault="0096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263"/>
      <w:gridCol w:w="3828"/>
      <w:gridCol w:w="3118"/>
    </w:tblGrid>
    <w:tr w:rsidR="000E7078" w14:paraId="4690EA9E" w14:textId="77777777" w:rsidTr="6A4322C7">
      <w:trPr>
        <w:jc w:val="center"/>
      </w:trPr>
      <w:tc>
        <w:tcPr>
          <w:tcW w:w="2263" w:type="dxa"/>
        </w:tcPr>
        <w:p w14:paraId="5F5F62BF" w14:textId="77777777" w:rsidR="000E7078" w:rsidRDefault="000E7078" w:rsidP="00C51209">
          <w:pPr>
            <w:pStyle w:val="Brdtekst"/>
            <w:spacing w:after="0"/>
          </w:pPr>
        </w:p>
      </w:tc>
      <w:tc>
        <w:tcPr>
          <w:tcW w:w="3828" w:type="dxa"/>
        </w:tcPr>
        <w:p w14:paraId="695C1266" w14:textId="77777777" w:rsidR="000E7078" w:rsidRDefault="000E7078" w:rsidP="0056695C">
          <w:pPr>
            <w:pStyle w:val="Brdtekst"/>
          </w:pPr>
        </w:p>
      </w:tc>
      <w:tc>
        <w:tcPr>
          <w:tcW w:w="3118" w:type="dxa"/>
        </w:tcPr>
        <w:p w14:paraId="0C3ACB2B" w14:textId="77777777" w:rsidR="000E7078" w:rsidRPr="00506300" w:rsidRDefault="000E7078" w:rsidP="6A4322C7">
          <w:pPr>
            <w:pStyle w:val="Brdtekst"/>
            <w:jc w:val="right"/>
            <w:rPr>
              <w:rFonts w:ascii="Arial" w:hAnsi="Arial" w:cs="Arial"/>
              <w:b/>
              <w:bCs/>
            </w:rPr>
          </w:pPr>
        </w:p>
      </w:tc>
    </w:tr>
  </w:tbl>
  <w:p w14:paraId="40857981" w14:textId="77777777" w:rsidR="000E7078" w:rsidRPr="00764F4B" w:rsidRDefault="000E7078" w:rsidP="00764F4B">
    <w:pPr>
      <w:pStyle w:val="Toppteks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267"/>
      <w:gridCol w:w="1981"/>
      <w:gridCol w:w="1984"/>
      <w:gridCol w:w="2974"/>
    </w:tblGrid>
    <w:tr w:rsidR="004F0935" w:rsidRPr="0032391F" w14:paraId="74AF7799" w14:textId="77777777" w:rsidTr="6A4322C7">
      <w:trPr>
        <w:jc w:val="center"/>
      </w:trPr>
      <w:tc>
        <w:tcPr>
          <w:tcW w:w="2267" w:type="dxa"/>
          <w:vMerge w:val="restart"/>
        </w:tcPr>
        <w:p w14:paraId="361204D8" w14:textId="77777777" w:rsidR="004F0935" w:rsidRPr="00E10727" w:rsidRDefault="6A4322C7" w:rsidP="6A4322C7">
          <w:pPr>
            <w:pStyle w:val="Brdtekst"/>
            <w:spacing w:after="0"/>
            <w:ind w:left="-62"/>
            <w:rPr>
              <w:rFonts w:ascii="Arial" w:hAnsi="Arial" w:cs="Arial"/>
              <w:i/>
              <w:iCs/>
              <w:noProof/>
              <w:lang w:val="en-US"/>
            </w:rPr>
          </w:pPr>
          <w:r w:rsidRPr="6A4322C7">
            <w:rPr>
              <w:rFonts w:ascii="Arial" w:hAnsi="Arial" w:cs="Arial"/>
              <w:i/>
              <w:iCs/>
            </w:rPr>
            <w:t>Logo and name for employer/assignor</w:t>
          </w:r>
        </w:p>
      </w:tc>
      <w:tc>
        <w:tcPr>
          <w:tcW w:w="1981" w:type="dxa"/>
          <w:vMerge w:val="restart"/>
        </w:tcPr>
        <w:p w14:paraId="6C50B2E7" w14:textId="77777777" w:rsidR="004F0935" w:rsidRPr="00E10727" w:rsidRDefault="004F0935" w:rsidP="00AD622E">
          <w:pPr>
            <w:pStyle w:val="Brdtekst"/>
            <w:rPr>
              <w:lang w:val="en-US"/>
            </w:rPr>
          </w:pPr>
        </w:p>
      </w:tc>
      <w:tc>
        <w:tcPr>
          <w:tcW w:w="4958" w:type="dxa"/>
          <w:gridSpan w:val="2"/>
        </w:tcPr>
        <w:p w14:paraId="6EEC2760" w14:textId="77777777" w:rsidR="004F0935" w:rsidRPr="00FE7704" w:rsidRDefault="004F0935" w:rsidP="004F0935">
          <w:pPr>
            <w:pStyle w:val="Brdtekst"/>
            <w:spacing w:after="0"/>
            <w:ind w:left="1004" w:hanging="1004"/>
            <w:jc w:val="right"/>
            <w:rPr>
              <w:rFonts w:ascii="Arial" w:hAnsi="Arial" w:cs="Arial"/>
              <w:sz w:val="20"/>
              <w:szCs w:val="20"/>
              <w:lang w:val="en-US"/>
            </w:rPr>
          </w:pPr>
        </w:p>
      </w:tc>
    </w:tr>
    <w:tr w:rsidR="00937E0F" w:rsidRPr="0032391F" w14:paraId="5F67B06B" w14:textId="77777777" w:rsidTr="6A4322C7">
      <w:trPr>
        <w:jc w:val="center"/>
      </w:trPr>
      <w:tc>
        <w:tcPr>
          <w:tcW w:w="2267" w:type="dxa"/>
          <w:vMerge/>
        </w:tcPr>
        <w:p w14:paraId="0A8C0DD0" w14:textId="77777777" w:rsidR="00937E0F" w:rsidRPr="00FE7704" w:rsidRDefault="00937E0F" w:rsidP="00AD622E">
          <w:pPr>
            <w:pStyle w:val="Brdtekst"/>
            <w:spacing w:after="0"/>
            <w:ind w:left="-62"/>
            <w:rPr>
              <w:lang w:val="en-US"/>
            </w:rPr>
          </w:pPr>
        </w:p>
      </w:tc>
      <w:tc>
        <w:tcPr>
          <w:tcW w:w="1981" w:type="dxa"/>
          <w:vMerge/>
        </w:tcPr>
        <w:p w14:paraId="39FAA753" w14:textId="77777777" w:rsidR="00937E0F" w:rsidRPr="00FE7704" w:rsidRDefault="00937E0F" w:rsidP="00AD622E">
          <w:pPr>
            <w:pStyle w:val="Brdtekst"/>
            <w:rPr>
              <w:lang w:val="en-US"/>
            </w:rPr>
          </w:pPr>
        </w:p>
      </w:tc>
      <w:tc>
        <w:tcPr>
          <w:tcW w:w="4958" w:type="dxa"/>
          <w:gridSpan w:val="2"/>
        </w:tcPr>
        <w:p w14:paraId="5FF1EEEC" w14:textId="77777777" w:rsidR="00937E0F" w:rsidRPr="00FE7704" w:rsidRDefault="00937E0F" w:rsidP="00C8696A">
          <w:pPr>
            <w:pStyle w:val="Brdtekst"/>
            <w:spacing w:after="0"/>
            <w:jc w:val="right"/>
            <w:rPr>
              <w:rFonts w:ascii="Arial" w:hAnsi="Arial" w:cs="Arial"/>
              <w:sz w:val="20"/>
              <w:szCs w:val="20"/>
              <w:lang w:val="en-US"/>
            </w:rPr>
          </w:pPr>
        </w:p>
      </w:tc>
    </w:tr>
    <w:tr w:rsidR="004D5F55" w:rsidRPr="0032391F" w14:paraId="5FE7888A" w14:textId="77777777" w:rsidTr="6A4322C7">
      <w:trPr>
        <w:jc w:val="center"/>
      </w:trPr>
      <w:tc>
        <w:tcPr>
          <w:tcW w:w="2267" w:type="dxa"/>
          <w:vMerge/>
        </w:tcPr>
        <w:p w14:paraId="27E7ED29" w14:textId="77777777" w:rsidR="004D5F55" w:rsidRPr="00FE7704" w:rsidRDefault="004D5F55" w:rsidP="00AD622E">
          <w:pPr>
            <w:pStyle w:val="Brdtekst"/>
            <w:spacing w:after="0"/>
            <w:rPr>
              <w:lang w:val="en-US"/>
            </w:rPr>
          </w:pPr>
        </w:p>
      </w:tc>
      <w:tc>
        <w:tcPr>
          <w:tcW w:w="1981" w:type="dxa"/>
          <w:vMerge/>
        </w:tcPr>
        <w:p w14:paraId="07821424" w14:textId="77777777" w:rsidR="004D5F55" w:rsidRPr="00FE7704" w:rsidRDefault="004D5F55" w:rsidP="00AD622E">
          <w:pPr>
            <w:pStyle w:val="Brdtekst"/>
            <w:spacing w:after="0"/>
            <w:rPr>
              <w:lang w:val="en-US"/>
            </w:rPr>
          </w:pPr>
        </w:p>
      </w:tc>
      <w:tc>
        <w:tcPr>
          <w:tcW w:w="1984" w:type="dxa"/>
        </w:tcPr>
        <w:p w14:paraId="244B5F2E" w14:textId="77777777" w:rsidR="004D5F55" w:rsidRPr="00FE7704" w:rsidRDefault="004D5F55" w:rsidP="00937E0F">
          <w:pPr>
            <w:pStyle w:val="Brdtekst"/>
            <w:spacing w:after="0"/>
            <w:rPr>
              <w:rFonts w:ascii="Times New Roman" w:hAnsi="Times New Roman" w:cs="Times New Roman"/>
              <w:sz w:val="20"/>
              <w:szCs w:val="20"/>
              <w:lang w:val="en-US"/>
            </w:rPr>
          </w:pPr>
        </w:p>
      </w:tc>
      <w:tc>
        <w:tcPr>
          <w:tcW w:w="2974" w:type="dxa"/>
        </w:tcPr>
        <w:p w14:paraId="7A8F20BA" w14:textId="77777777" w:rsidR="004D5F55" w:rsidRPr="00FE7704" w:rsidRDefault="004D5F55" w:rsidP="00AD622E">
          <w:pPr>
            <w:pStyle w:val="Brdtekst"/>
            <w:spacing w:after="0"/>
            <w:rPr>
              <w:rFonts w:ascii="Times New Roman" w:hAnsi="Times New Roman" w:cs="Times New Roman"/>
              <w:sz w:val="20"/>
              <w:szCs w:val="20"/>
              <w:lang w:val="en-US"/>
            </w:rPr>
          </w:pPr>
        </w:p>
      </w:tc>
    </w:tr>
    <w:tr w:rsidR="00937E0F" w:rsidRPr="0032391F" w14:paraId="5DD33B5D" w14:textId="77777777" w:rsidTr="6A4322C7">
      <w:trPr>
        <w:jc w:val="center"/>
      </w:trPr>
      <w:tc>
        <w:tcPr>
          <w:tcW w:w="2267" w:type="dxa"/>
          <w:vMerge/>
        </w:tcPr>
        <w:p w14:paraId="506DF178" w14:textId="77777777" w:rsidR="00937E0F" w:rsidRPr="00FE7704" w:rsidRDefault="00937E0F" w:rsidP="00AD622E">
          <w:pPr>
            <w:pStyle w:val="Brdtekst"/>
            <w:spacing w:after="0"/>
            <w:rPr>
              <w:lang w:val="en-US"/>
            </w:rPr>
          </w:pPr>
        </w:p>
      </w:tc>
      <w:tc>
        <w:tcPr>
          <w:tcW w:w="1981" w:type="dxa"/>
          <w:vMerge/>
        </w:tcPr>
        <w:p w14:paraId="24D5728B" w14:textId="77777777" w:rsidR="00937E0F" w:rsidRPr="00FE7704" w:rsidRDefault="00937E0F" w:rsidP="00AD622E">
          <w:pPr>
            <w:pStyle w:val="Brdtekst"/>
            <w:spacing w:after="0"/>
            <w:rPr>
              <w:lang w:val="en-US"/>
            </w:rPr>
          </w:pPr>
        </w:p>
      </w:tc>
      <w:tc>
        <w:tcPr>
          <w:tcW w:w="1984" w:type="dxa"/>
        </w:tcPr>
        <w:p w14:paraId="2B981231" w14:textId="77777777" w:rsidR="00937E0F" w:rsidRPr="00FE7704" w:rsidRDefault="00937E0F" w:rsidP="00937E0F">
          <w:pPr>
            <w:pStyle w:val="Brdtekst"/>
            <w:spacing w:after="0"/>
            <w:rPr>
              <w:rFonts w:ascii="Times New Roman" w:hAnsi="Times New Roman" w:cs="Times New Roman"/>
              <w:sz w:val="20"/>
              <w:szCs w:val="20"/>
              <w:lang w:val="en-US"/>
            </w:rPr>
          </w:pPr>
        </w:p>
      </w:tc>
      <w:tc>
        <w:tcPr>
          <w:tcW w:w="2974" w:type="dxa"/>
        </w:tcPr>
        <w:p w14:paraId="03FEB786" w14:textId="77777777" w:rsidR="00937E0F" w:rsidRPr="00FE7704" w:rsidRDefault="00937E0F" w:rsidP="00AD622E">
          <w:pPr>
            <w:pStyle w:val="Brdtekst"/>
            <w:spacing w:after="0"/>
            <w:rPr>
              <w:rFonts w:ascii="Times New Roman" w:hAnsi="Times New Roman" w:cs="Times New Roman"/>
              <w:sz w:val="20"/>
              <w:szCs w:val="20"/>
              <w:lang w:val="en-US"/>
            </w:rPr>
          </w:pPr>
        </w:p>
      </w:tc>
    </w:tr>
    <w:tr w:rsidR="004F0935" w:rsidRPr="0032391F" w14:paraId="42E752C4" w14:textId="77777777" w:rsidTr="6A4322C7">
      <w:trPr>
        <w:jc w:val="center"/>
      </w:trPr>
      <w:tc>
        <w:tcPr>
          <w:tcW w:w="2267" w:type="dxa"/>
          <w:vMerge/>
        </w:tcPr>
        <w:p w14:paraId="0B9934A8" w14:textId="77777777" w:rsidR="004F0935" w:rsidRPr="00FE7704" w:rsidRDefault="004F0935" w:rsidP="00AD622E">
          <w:pPr>
            <w:pStyle w:val="Brdtekst"/>
            <w:spacing w:after="0"/>
            <w:rPr>
              <w:lang w:val="en-US"/>
            </w:rPr>
          </w:pPr>
        </w:p>
      </w:tc>
      <w:tc>
        <w:tcPr>
          <w:tcW w:w="1981" w:type="dxa"/>
          <w:vMerge/>
        </w:tcPr>
        <w:p w14:paraId="0F85CAA8" w14:textId="77777777" w:rsidR="004F0935" w:rsidRPr="00FE7704" w:rsidRDefault="004F0935" w:rsidP="00AD622E">
          <w:pPr>
            <w:pStyle w:val="Brdtekst"/>
            <w:spacing w:after="0"/>
            <w:rPr>
              <w:lang w:val="en-US"/>
            </w:rPr>
          </w:pPr>
        </w:p>
      </w:tc>
      <w:tc>
        <w:tcPr>
          <w:tcW w:w="1984" w:type="dxa"/>
        </w:tcPr>
        <w:p w14:paraId="1ABC364C" w14:textId="77777777" w:rsidR="004F0935" w:rsidRPr="00FE7704" w:rsidRDefault="004F0935" w:rsidP="00AD622E">
          <w:pPr>
            <w:pStyle w:val="Brdtekst"/>
            <w:spacing w:after="0"/>
            <w:rPr>
              <w:rFonts w:ascii="Times New Roman" w:hAnsi="Times New Roman" w:cs="Times New Roman"/>
              <w:sz w:val="20"/>
              <w:szCs w:val="20"/>
              <w:lang w:val="en-US"/>
            </w:rPr>
          </w:pPr>
        </w:p>
      </w:tc>
      <w:tc>
        <w:tcPr>
          <w:tcW w:w="2974" w:type="dxa"/>
        </w:tcPr>
        <w:p w14:paraId="417BBBFB" w14:textId="77777777" w:rsidR="004F0935" w:rsidRPr="00FE7704" w:rsidRDefault="004F0935" w:rsidP="00AD622E">
          <w:pPr>
            <w:pStyle w:val="Brdtekst"/>
            <w:spacing w:after="0"/>
            <w:rPr>
              <w:rFonts w:ascii="Times New Roman" w:hAnsi="Times New Roman" w:cs="Times New Roman"/>
              <w:sz w:val="20"/>
              <w:szCs w:val="20"/>
              <w:lang w:val="en-US"/>
            </w:rPr>
          </w:pPr>
        </w:p>
      </w:tc>
    </w:tr>
  </w:tbl>
  <w:p w14:paraId="3F5F0717" w14:textId="77777777" w:rsidR="000E7078" w:rsidRPr="00FE7704" w:rsidRDefault="000E7078">
    <w:pPr>
      <w:pStyle w:val="Topptekst"/>
      <w:rPr>
        <w:sz w:val="12"/>
        <w:szCs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44A48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E424D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94087"/>
    <w:multiLevelType w:val="hybridMultilevel"/>
    <w:tmpl w:val="976C9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1348CD"/>
    <w:multiLevelType w:val="hybridMultilevel"/>
    <w:tmpl w:val="5E4AD64E"/>
    <w:lvl w:ilvl="0" w:tplc="9C98ECC6">
      <w:start w:val="1"/>
      <w:numFmt w:val="lowerLetter"/>
      <w:lvlText w:val="%1."/>
      <w:lvlJc w:val="left"/>
      <w:pPr>
        <w:ind w:left="397"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05A7CBE"/>
    <w:multiLevelType w:val="hybridMultilevel"/>
    <w:tmpl w:val="CD9C92A0"/>
    <w:lvl w:ilvl="0" w:tplc="9E88504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F034F22"/>
    <w:multiLevelType w:val="hybridMultilevel"/>
    <w:tmpl w:val="1F22AF84"/>
    <w:lvl w:ilvl="0" w:tplc="9E88504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FAD4649"/>
    <w:multiLevelType w:val="hybridMultilevel"/>
    <w:tmpl w:val="19F8C822"/>
    <w:lvl w:ilvl="0" w:tplc="9C98ECC6">
      <w:start w:val="1"/>
      <w:numFmt w:val="lowerLetter"/>
      <w:lvlText w:val="%1."/>
      <w:lvlJc w:val="left"/>
      <w:pPr>
        <w:ind w:left="397" w:firstLine="0"/>
      </w:pPr>
      <w:rPr>
        <w:rFonts w:hint="default"/>
      </w:r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7" w15:restartNumberingAfterBreak="0">
    <w:nsid w:val="36D24B41"/>
    <w:multiLevelType w:val="hybridMultilevel"/>
    <w:tmpl w:val="75141FB8"/>
    <w:lvl w:ilvl="0" w:tplc="27ECDE2A">
      <w:start w:val="1"/>
      <w:numFmt w:val="lowerLetter"/>
      <w:lvlText w:val="%1."/>
      <w:lvlJc w:val="left"/>
      <w:pPr>
        <w:ind w:left="757" w:hanging="360"/>
      </w:pPr>
      <w:rPr>
        <w:rFonts w:hint="default"/>
      </w:rPr>
    </w:lvl>
    <w:lvl w:ilvl="1" w:tplc="04140019" w:tentative="1">
      <w:start w:val="1"/>
      <w:numFmt w:val="lowerLetter"/>
      <w:lvlText w:val="%2."/>
      <w:lvlJc w:val="left"/>
      <w:pPr>
        <w:ind w:left="1477" w:hanging="360"/>
      </w:pPr>
    </w:lvl>
    <w:lvl w:ilvl="2" w:tplc="0414001B" w:tentative="1">
      <w:start w:val="1"/>
      <w:numFmt w:val="lowerRoman"/>
      <w:lvlText w:val="%3."/>
      <w:lvlJc w:val="right"/>
      <w:pPr>
        <w:ind w:left="2197" w:hanging="180"/>
      </w:pPr>
    </w:lvl>
    <w:lvl w:ilvl="3" w:tplc="0414000F" w:tentative="1">
      <w:start w:val="1"/>
      <w:numFmt w:val="decimal"/>
      <w:lvlText w:val="%4."/>
      <w:lvlJc w:val="left"/>
      <w:pPr>
        <w:ind w:left="2917" w:hanging="360"/>
      </w:pPr>
    </w:lvl>
    <w:lvl w:ilvl="4" w:tplc="04140019" w:tentative="1">
      <w:start w:val="1"/>
      <w:numFmt w:val="lowerLetter"/>
      <w:lvlText w:val="%5."/>
      <w:lvlJc w:val="left"/>
      <w:pPr>
        <w:ind w:left="3637" w:hanging="360"/>
      </w:pPr>
    </w:lvl>
    <w:lvl w:ilvl="5" w:tplc="0414001B" w:tentative="1">
      <w:start w:val="1"/>
      <w:numFmt w:val="lowerRoman"/>
      <w:lvlText w:val="%6."/>
      <w:lvlJc w:val="right"/>
      <w:pPr>
        <w:ind w:left="4357" w:hanging="180"/>
      </w:pPr>
    </w:lvl>
    <w:lvl w:ilvl="6" w:tplc="0414000F" w:tentative="1">
      <w:start w:val="1"/>
      <w:numFmt w:val="decimal"/>
      <w:lvlText w:val="%7."/>
      <w:lvlJc w:val="left"/>
      <w:pPr>
        <w:ind w:left="5077" w:hanging="360"/>
      </w:pPr>
    </w:lvl>
    <w:lvl w:ilvl="7" w:tplc="04140019" w:tentative="1">
      <w:start w:val="1"/>
      <w:numFmt w:val="lowerLetter"/>
      <w:lvlText w:val="%8."/>
      <w:lvlJc w:val="left"/>
      <w:pPr>
        <w:ind w:left="5797" w:hanging="360"/>
      </w:pPr>
    </w:lvl>
    <w:lvl w:ilvl="8" w:tplc="0414001B" w:tentative="1">
      <w:start w:val="1"/>
      <w:numFmt w:val="lowerRoman"/>
      <w:lvlText w:val="%9."/>
      <w:lvlJc w:val="right"/>
      <w:pPr>
        <w:ind w:left="6517" w:hanging="180"/>
      </w:pPr>
    </w:lvl>
  </w:abstractNum>
  <w:abstractNum w:abstractNumId="8" w15:restartNumberingAfterBreak="0">
    <w:nsid w:val="423C286A"/>
    <w:multiLevelType w:val="hybridMultilevel"/>
    <w:tmpl w:val="4056A1E0"/>
    <w:lvl w:ilvl="0" w:tplc="68700CC6">
      <w:start w:val="1"/>
      <w:numFmt w:val="bullet"/>
      <w:pStyle w:val="NVEpunktmerket"/>
      <w:lvlText w:val=""/>
      <w:lvlJc w:val="left"/>
      <w:pPr>
        <w:ind w:left="1145" w:hanging="360"/>
      </w:pPr>
      <w:rPr>
        <w:rFonts w:ascii="Wingdings" w:hAnsi="Wingdings" w:hint="default"/>
      </w:rPr>
    </w:lvl>
    <w:lvl w:ilvl="1" w:tplc="04140003" w:tentative="1">
      <w:start w:val="1"/>
      <w:numFmt w:val="bullet"/>
      <w:lvlText w:val="o"/>
      <w:lvlJc w:val="left"/>
      <w:pPr>
        <w:ind w:left="1865" w:hanging="360"/>
      </w:pPr>
      <w:rPr>
        <w:rFonts w:ascii="Courier New" w:hAnsi="Courier New" w:cs="Courier New" w:hint="default"/>
      </w:rPr>
    </w:lvl>
    <w:lvl w:ilvl="2" w:tplc="04140005" w:tentative="1">
      <w:start w:val="1"/>
      <w:numFmt w:val="bullet"/>
      <w:lvlText w:val=""/>
      <w:lvlJc w:val="left"/>
      <w:pPr>
        <w:ind w:left="2585" w:hanging="360"/>
      </w:pPr>
      <w:rPr>
        <w:rFonts w:ascii="Wingdings" w:hAnsi="Wingdings" w:hint="default"/>
      </w:rPr>
    </w:lvl>
    <w:lvl w:ilvl="3" w:tplc="04140001" w:tentative="1">
      <w:start w:val="1"/>
      <w:numFmt w:val="bullet"/>
      <w:lvlText w:val=""/>
      <w:lvlJc w:val="left"/>
      <w:pPr>
        <w:ind w:left="3305" w:hanging="360"/>
      </w:pPr>
      <w:rPr>
        <w:rFonts w:ascii="Symbol" w:hAnsi="Symbol" w:hint="default"/>
      </w:rPr>
    </w:lvl>
    <w:lvl w:ilvl="4" w:tplc="04140003" w:tentative="1">
      <w:start w:val="1"/>
      <w:numFmt w:val="bullet"/>
      <w:lvlText w:val="o"/>
      <w:lvlJc w:val="left"/>
      <w:pPr>
        <w:ind w:left="4025" w:hanging="360"/>
      </w:pPr>
      <w:rPr>
        <w:rFonts w:ascii="Courier New" w:hAnsi="Courier New" w:cs="Courier New" w:hint="default"/>
      </w:rPr>
    </w:lvl>
    <w:lvl w:ilvl="5" w:tplc="04140005" w:tentative="1">
      <w:start w:val="1"/>
      <w:numFmt w:val="bullet"/>
      <w:lvlText w:val=""/>
      <w:lvlJc w:val="left"/>
      <w:pPr>
        <w:ind w:left="4745" w:hanging="360"/>
      </w:pPr>
      <w:rPr>
        <w:rFonts w:ascii="Wingdings" w:hAnsi="Wingdings" w:hint="default"/>
      </w:rPr>
    </w:lvl>
    <w:lvl w:ilvl="6" w:tplc="04140001" w:tentative="1">
      <w:start w:val="1"/>
      <w:numFmt w:val="bullet"/>
      <w:lvlText w:val=""/>
      <w:lvlJc w:val="left"/>
      <w:pPr>
        <w:ind w:left="5465" w:hanging="360"/>
      </w:pPr>
      <w:rPr>
        <w:rFonts w:ascii="Symbol" w:hAnsi="Symbol" w:hint="default"/>
      </w:rPr>
    </w:lvl>
    <w:lvl w:ilvl="7" w:tplc="04140003" w:tentative="1">
      <w:start w:val="1"/>
      <w:numFmt w:val="bullet"/>
      <w:lvlText w:val="o"/>
      <w:lvlJc w:val="left"/>
      <w:pPr>
        <w:ind w:left="6185" w:hanging="360"/>
      </w:pPr>
      <w:rPr>
        <w:rFonts w:ascii="Courier New" w:hAnsi="Courier New" w:cs="Courier New" w:hint="default"/>
      </w:rPr>
    </w:lvl>
    <w:lvl w:ilvl="8" w:tplc="04140005" w:tentative="1">
      <w:start w:val="1"/>
      <w:numFmt w:val="bullet"/>
      <w:lvlText w:val=""/>
      <w:lvlJc w:val="left"/>
      <w:pPr>
        <w:ind w:left="6905" w:hanging="360"/>
      </w:pPr>
      <w:rPr>
        <w:rFonts w:ascii="Wingdings" w:hAnsi="Wingdings" w:hint="default"/>
      </w:rPr>
    </w:lvl>
  </w:abstractNum>
  <w:abstractNum w:abstractNumId="9" w15:restartNumberingAfterBreak="0">
    <w:nsid w:val="4A5F71D2"/>
    <w:multiLevelType w:val="hybridMultilevel"/>
    <w:tmpl w:val="BF000F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DEA1B75"/>
    <w:multiLevelType w:val="hybridMultilevel"/>
    <w:tmpl w:val="F65EF98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B55639E"/>
    <w:multiLevelType w:val="hybridMultilevel"/>
    <w:tmpl w:val="984E7138"/>
    <w:lvl w:ilvl="0" w:tplc="9E88504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D9F1713"/>
    <w:multiLevelType w:val="hybridMultilevel"/>
    <w:tmpl w:val="BE9290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5711702">
    <w:abstractNumId w:val="1"/>
  </w:num>
  <w:num w:numId="2" w16cid:durableId="6100253">
    <w:abstractNumId w:val="8"/>
  </w:num>
  <w:num w:numId="3" w16cid:durableId="165949089">
    <w:abstractNumId w:val="0"/>
  </w:num>
  <w:num w:numId="4" w16cid:durableId="671956739">
    <w:abstractNumId w:val="0"/>
  </w:num>
  <w:num w:numId="5" w16cid:durableId="839781145">
    <w:abstractNumId w:val="12"/>
  </w:num>
  <w:num w:numId="6" w16cid:durableId="1635061711">
    <w:abstractNumId w:val="9"/>
  </w:num>
  <w:num w:numId="7" w16cid:durableId="573591884">
    <w:abstractNumId w:val="6"/>
  </w:num>
  <w:num w:numId="8" w16cid:durableId="1956591728">
    <w:abstractNumId w:val="7"/>
  </w:num>
  <w:num w:numId="9" w16cid:durableId="96945360">
    <w:abstractNumId w:val="3"/>
  </w:num>
  <w:num w:numId="10" w16cid:durableId="1396391822">
    <w:abstractNumId w:val="2"/>
  </w:num>
  <w:num w:numId="11" w16cid:durableId="747269111">
    <w:abstractNumId w:val="11"/>
  </w:num>
  <w:num w:numId="12" w16cid:durableId="385760648">
    <w:abstractNumId w:val="5"/>
  </w:num>
  <w:num w:numId="13" w16cid:durableId="908422269">
    <w:abstractNumId w:val="4"/>
  </w:num>
  <w:num w:numId="14" w16cid:durableId="2085948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trackRevisions/>
  <w:documentProtection w:edit="readOnly" w:enforcement="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C3"/>
    <w:rsid w:val="000557D7"/>
    <w:rsid w:val="0007569A"/>
    <w:rsid w:val="000877BA"/>
    <w:rsid w:val="00092937"/>
    <w:rsid w:val="000B648A"/>
    <w:rsid w:val="000C035E"/>
    <w:rsid w:val="000E7078"/>
    <w:rsid w:val="00106E03"/>
    <w:rsid w:val="001163D5"/>
    <w:rsid w:val="00121375"/>
    <w:rsid w:val="00135392"/>
    <w:rsid w:val="00137637"/>
    <w:rsid w:val="001547E8"/>
    <w:rsid w:val="00165B75"/>
    <w:rsid w:val="00165BE3"/>
    <w:rsid w:val="00175488"/>
    <w:rsid w:val="00193F06"/>
    <w:rsid w:val="0019759A"/>
    <w:rsid w:val="001C42E4"/>
    <w:rsid w:val="001C671E"/>
    <w:rsid w:val="001D01DF"/>
    <w:rsid w:val="001F24AA"/>
    <w:rsid w:val="001F78DC"/>
    <w:rsid w:val="00211630"/>
    <w:rsid w:val="0021789F"/>
    <w:rsid w:val="002239D6"/>
    <w:rsid w:val="0023484B"/>
    <w:rsid w:val="00261839"/>
    <w:rsid w:val="00281FBB"/>
    <w:rsid w:val="002823B3"/>
    <w:rsid w:val="002847D9"/>
    <w:rsid w:val="002B10DD"/>
    <w:rsid w:val="002B1D52"/>
    <w:rsid w:val="002B253D"/>
    <w:rsid w:val="002B5199"/>
    <w:rsid w:val="002B56D6"/>
    <w:rsid w:val="002B6D90"/>
    <w:rsid w:val="002C1317"/>
    <w:rsid w:val="002D32D6"/>
    <w:rsid w:val="002E193B"/>
    <w:rsid w:val="002E610B"/>
    <w:rsid w:val="003102F2"/>
    <w:rsid w:val="003138E5"/>
    <w:rsid w:val="00320777"/>
    <w:rsid w:val="0032391F"/>
    <w:rsid w:val="003247DE"/>
    <w:rsid w:val="00327A2B"/>
    <w:rsid w:val="003302FF"/>
    <w:rsid w:val="00336861"/>
    <w:rsid w:val="00340466"/>
    <w:rsid w:val="0034287D"/>
    <w:rsid w:val="00342B1D"/>
    <w:rsid w:val="003532E7"/>
    <w:rsid w:val="00365106"/>
    <w:rsid w:val="00382254"/>
    <w:rsid w:val="003873D0"/>
    <w:rsid w:val="00391BB3"/>
    <w:rsid w:val="003B21D3"/>
    <w:rsid w:val="003C2C2E"/>
    <w:rsid w:val="003C757E"/>
    <w:rsid w:val="003D0C15"/>
    <w:rsid w:val="003D71B0"/>
    <w:rsid w:val="003F0770"/>
    <w:rsid w:val="003F184C"/>
    <w:rsid w:val="004221E9"/>
    <w:rsid w:val="00424054"/>
    <w:rsid w:val="00441E78"/>
    <w:rsid w:val="00446A55"/>
    <w:rsid w:val="0045503B"/>
    <w:rsid w:val="00462887"/>
    <w:rsid w:val="0047496E"/>
    <w:rsid w:val="004B3CDD"/>
    <w:rsid w:val="004C6637"/>
    <w:rsid w:val="004D5F55"/>
    <w:rsid w:val="004D6F00"/>
    <w:rsid w:val="004E1E42"/>
    <w:rsid w:val="004F07EB"/>
    <w:rsid w:val="004F0935"/>
    <w:rsid w:val="00502972"/>
    <w:rsid w:val="00503B69"/>
    <w:rsid w:val="00504D3E"/>
    <w:rsid w:val="00506300"/>
    <w:rsid w:val="005123A1"/>
    <w:rsid w:val="00537E2F"/>
    <w:rsid w:val="0056695C"/>
    <w:rsid w:val="0056709F"/>
    <w:rsid w:val="00591C94"/>
    <w:rsid w:val="005944EB"/>
    <w:rsid w:val="00597BEC"/>
    <w:rsid w:val="006345FF"/>
    <w:rsid w:val="00637128"/>
    <w:rsid w:val="006620C4"/>
    <w:rsid w:val="00663359"/>
    <w:rsid w:val="00670FBA"/>
    <w:rsid w:val="006763CF"/>
    <w:rsid w:val="006764E3"/>
    <w:rsid w:val="00695EC5"/>
    <w:rsid w:val="00696DD2"/>
    <w:rsid w:val="006A0848"/>
    <w:rsid w:val="006B57C5"/>
    <w:rsid w:val="006C256C"/>
    <w:rsid w:val="006D31B5"/>
    <w:rsid w:val="0070703E"/>
    <w:rsid w:val="00733DD8"/>
    <w:rsid w:val="00742316"/>
    <w:rsid w:val="00757376"/>
    <w:rsid w:val="00764F4B"/>
    <w:rsid w:val="00771F0E"/>
    <w:rsid w:val="00772CF3"/>
    <w:rsid w:val="00773DBB"/>
    <w:rsid w:val="007767F6"/>
    <w:rsid w:val="00781093"/>
    <w:rsid w:val="0079452E"/>
    <w:rsid w:val="0079692E"/>
    <w:rsid w:val="00797819"/>
    <w:rsid w:val="007C2359"/>
    <w:rsid w:val="00814222"/>
    <w:rsid w:val="00816A2C"/>
    <w:rsid w:val="00817E81"/>
    <w:rsid w:val="0085078B"/>
    <w:rsid w:val="00855E87"/>
    <w:rsid w:val="008564C3"/>
    <w:rsid w:val="00856820"/>
    <w:rsid w:val="00863E32"/>
    <w:rsid w:val="00866451"/>
    <w:rsid w:val="00872B74"/>
    <w:rsid w:val="00880BB3"/>
    <w:rsid w:val="00884133"/>
    <w:rsid w:val="00891F94"/>
    <w:rsid w:val="008D1004"/>
    <w:rsid w:val="008D132D"/>
    <w:rsid w:val="008D2CD9"/>
    <w:rsid w:val="008D75A6"/>
    <w:rsid w:val="008E3632"/>
    <w:rsid w:val="00907ECC"/>
    <w:rsid w:val="009137BA"/>
    <w:rsid w:val="009169A2"/>
    <w:rsid w:val="00920A99"/>
    <w:rsid w:val="00927A4F"/>
    <w:rsid w:val="00937E0F"/>
    <w:rsid w:val="009534AE"/>
    <w:rsid w:val="009669D0"/>
    <w:rsid w:val="00967341"/>
    <w:rsid w:val="00967BF6"/>
    <w:rsid w:val="009827C0"/>
    <w:rsid w:val="00985183"/>
    <w:rsid w:val="009A742C"/>
    <w:rsid w:val="009B7591"/>
    <w:rsid w:val="009C4C64"/>
    <w:rsid w:val="009D423D"/>
    <w:rsid w:val="00A004C0"/>
    <w:rsid w:val="00A00BD4"/>
    <w:rsid w:val="00A24658"/>
    <w:rsid w:val="00A26D5D"/>
    <w:rsid w:val="00A31532"/>
    <w:rsid w:val="00A528C7"/>
    <w:rsid w:val="00A66C33"/>
    <w:rsid w:val="00A67EF1"/>
    <w:rsid w:val="00A72E77"/>
    <w:rsid w:val="00A8171D"/>
    <w:rsid w:val="00A85FFD"/>
    <w:rsid w:val="00A9196F"/>
    <w:rsid w:val="00A92128"/>
    <w:rsid w:val="00AD1EA8"/>
    <w:rsid w:val="00AD5669"/>
    <w:rsid w:val="00AD622E"/>
    <w:rsid w:val="00AE212A"/>
    <w:rsid w:val="00AE334C"/>
    <w:rsid w:val="00AF1E46"/>
    <w:rsid w:val="00AF598E"/>
    <w:rsid w:val="00B02BF8"/>
    <w:rsid w:val="00B046D2"/>
    <w:rsid w:val="00B251A6"/>
    <w:rsid w:val="00B37D32"/>
    <w:rsid w:val="00B4289D"/>
    <w:rsid w:val="00B51070"/>
    <w:rsid w:val="00B611FD"/>
    <w:rsid w:val="00B627D0"/>
    <w:rsid w:val="00B7254E"/>
    <w:rsid w:val="00B8499D"/>
    <w:rsid w:val="00B93037"/>
    <w:rsid w:val="00BC008C"/>
    <w:rsid w:val="00BC4E41"/>
    <w:rsid w:val="00BC706E"/>
    <w:rsid w:val="00BD2B4E"/>
    <w:rsid w:val="00BE3895"/>
    <w:rsid w:val="00C00BBF"/>
    <w:rsid w:val="00C01144"/>
    <w:rsid w:val="00C02627"/>
    <w:rsid w:val="00C04FA3"/>
    <w:rsid w:val="00C12F16"/>
    <w:rsid w:val="00C15EF3"/>
    <w:rsid w:val="00C17E69"/>
    <w:rsid w:val="00C22397"/>
    <w:rsid w:val="00C24B09"/>
    <w:rsid w:val="00C26B77"/>
    <w:rsid w:val="00C32F9A"/>
    <w:rsid w:val="00C360DE"/>
    <w:rsid w:val="00C475EE"/>
    <w:rsid w:val="00C51209"/>
    <w:rsid w:val="00C52F57"/>
    <w:rsid w:val="00C530C7"/>
    <w:rsid w:val="00C61768"/>
    <w:rsid w:val="00C62685"/>
    <w:rsid w:val="00C6321D"/>
    <w:rsid w:val="00C671DD"/>
    <w:rsid w:val="00C8347A"/>
    <w:rsid w:val="00C8696A"/>
    <w:rsid w:val="00C95A4B"/>
    <w:rsid w:val="00CA7FEC"/>
    <w:rsid w:val="00CB7670"/>
    <w:rsid w:val="00CC112F"/>
    <w:rsid w:val="00CC730E"/>
    <w:rsid w:val="00CD0F69"/>
    <w:rsid w:val="00CD302E"/>
    <w:rsid w:val="00CE5CDB"/>
    <w:rsid w:val="00D1430A"/>
    <w:rsid w:val="00D1606D"/>
    <w:rsid w:val="00D36A0E"/>
    <w:rsid w:val="00D402BA"/>
    <w:rsid w:val="00D52E32"/>
    <w:rsid w:val="00D55EE9"/>
    <w:rsid w:val="00D63FE2"/>
    <w:rsid w:val="00D66260"/>
    <w:rsid w:val="00DA07AD"/>
    <w:rsid w:val="00DB6469"/>
    <w:rsid w:val="00DC0E59"/>
    <w:rsid w:val="00DC4C8E"/>
    <w:rsid w:val="00DD02BA"/>
    <w:rsid w:val="00DD3542"/>
    <w:rsid w:val="00DF33B0"/>
    <w:rsid w:val="00E10727"/>
    <w:rsid w:val="00E10EF4"/>
    <w:rsid w:val="00E1183C"/>
    <w:rsid w:val="00E212B6"/>
    <w:rsid w:val="00E25F27"/>
    <w:rsid w:val="00E30E6D"/>
    <w:rsid w:val="00E34C31"/>
    <w:rsid w:val="00E427B4"/>
    <w:rsid w:val="00E54288"/>
    <w:rsid w:val="00E8025D"/>
    <w:rsid w:val="00E8221C"/>
    <w:rsid w:val="00E90D35"/>
    <w:rsid w:val="00E970D5"/>
    <w:rsid w:val="00EC7B3F"/>
    <w:rsid w:val="00ED082E"/>
    <w:rsid w:val="00EE26D5"/>
    <w:rsid w:val="00EE5811"/>
    <w:rsid w:val="00EE64FB"/>
    <w:rsid w:val="00F02167"/>
    <w:rsid w:val="00F20940"/>
    <w:rsid w:val="00F24B65"/>
    <w:rsid w:val="00F50E29"/>
    <w:rsid w:val="00F56D1C"/>
    <w:rsid w:val="00F81031"/>
    <w:rsid w:val="00F917CA"/>
    <w:rsid w:val="00FB427B"/>
    <w:rsid w:val="00FB5B1D"/>
    <w:rsid w:val="00FD447B"/>
    <w:rsid w:val="00FE00EE"/>
    <w:rsid w:val="00FE7704"/>
    <w:rsid w:val="00FF02C8"/>
    <w:rsid w:val="00FF6C51"/>
    <w:rsid w:val="013A2033"/>
    <w:rsid w:val="057DF757"/>
    <w:rsid w:val="07DC2689"/>
    <w:rsid w:val="0BDF12C8"/>
    <w:rsid w:val="0C564AE4"/>
    <w:rsid w:val="0D1BA688"/>
    <w:rsid w:val="0EAD8461"/>
    <w:rsid w:val="0F96CE0E"/>
    <w:rsid w:val="110390AC"/>
    <w:rsid w:val="16062718"/>
    <w:rsid w:val="165DF62C"/>
    <w:rsid w:val="166EB573"/>
    <w:rsid w:val="1912E933"/>
    <w:rsid w:val="1941D3A4"/>
    <w:rsid w:val="1A182DDE"/>
    <w:rsid w:val="1A55ED98"/>
    <w:rsid w:val="1B6B83ED"/>
    <w:rsid w:val="1D11236A"/>
    <w:rsid w:val="1DE5CB2F"/>
    <w:rsid w:val="1E0F1E9C"/>
    <w:rsid w:val="1E46367C"/>
    <w:rsid w:val="1E911ECC"/>
    <w:rsid w:val="1EFF86D8"/>
    <w:rsid w:val="1F97EFC7"/>
    <w:rsid w:val="200DD012"/>
    <w:rsid w:val="2081092B"/>
    <w:rsid w:val="2161B935"/>
    <w:rsid w:val="21A72ACB"/>
    <w:rsid w:val="230273E4"/>
    <w:rsid w:val="23B6D4C8"/>
    <w:rsid w:val="24D817B9"/>
    <w:rsid w:val="287633D7"/>
    <w:rsid w:val="2A3BCC54"/>
    <w:rsid w:val="2AA9C268"/>
    <w:rsid w:val="2BF107E0"/>
    <w:rsid w:val="2C06CAF4"/>
    <w:rsid w:val="2C3C3FC0"/>
    <w:rsid w:val="2DEC118A"/>
    <w:rsid w:val="2E7A0D43"/>
    <w:rsid w:val="2EC22A35"/>
    <w:rsid w:val="2FDDB18E"/>
    <w:rsid w:val="30F8D5B7"/>
    <w:rsid w:val="3248F489"/>
    <w:rsid w:val="331BC41C"/>
    <w:rsid w:val="3419ABF9"/>
    <w:rsid w:val="35871479"/>
    <w:rsid w:val="36C3E29F"/>
    <w:rsid w:val="3A9969B2"/>
    <w:rsid w:val="3BBC9AAE"/>
    <w:rsid w:val="3CF48AE1"/>
    <w:rsid w:val="3E3BF2FE"/>
    <w:rsid w:val="40ED66DE"/>
    <w:rsid w:val="412A72E1"/>
    <w:rsid w:val="41EBA192"/>
    <w:rsid w:val="4400B154"/>
    <w:rsid w:val="44656D0E"/>
    <w:rsid w:val="467E7ACD"/>
    <w:rsid w:val="483D1B8B"/>
    <w:rsid w:val="49AB8312"/>
    <w:rsid w:val="49F19C4D"/>
    <w:rsid w:val="4A36B386"/>
    <w:rsid w:val="4EF52586"/>
    <w:rsid w:val="525E68F6"/>
    <w:rsid w:val="5519570B"/>
    <w:rsid w:val="557B61C6"/>
    <w:rsid w:val="5657E0FC"/>
    <w:rsid w:val="57DBB527"/>
    <w:rsid w:val="59808B53"/>
    <w:rsid w:val="5B798FC6"/>
    <w:rsid w:val="5CE942E5"/>
    <w:rsid w:val="5EEDD16E"/>
    <w:rsid w:val="5FCE1537"/>
    <w:rsid w:val="600765F1"/>
    <w:rsid w:val="620FFB94"/>
    <w:rsid w:val="63EAF58E"/>
    <w:rsid w:val="65F57265"/>
    <w:rsid w:val="67C0E4DA"/>
    <w:rsid w:val="683D58EE"/>
    <w:rsid w:val="6868283C"/>
    <w:rsid w:val="687BB1EB"/>
    <w:rsid w:val="695EF758"/>
    <w:rsid w:val="69C0EB75"/>
    <w:rsid w:val="6A4322C7"/>
    <w:rsid w:val="6A77692D"/>
    <w:rsid w:val="6AF4F027"/>
    <w:rsid w:val="6C67CE83"/>
    <w:rsid w:val="6EF64E01"/>
    <w:rsid w:val="6FE86659"/>
    <w:rsid w:val="710F0058"/>
    <w:rsid w:val="7229F78C"/>
    <w:rsid w:val="722EF132"/>
    <w:rsid w:val="7422ADC7"/>
    <w:rsid w:val="7575B0B2"/>
    <w:rsid w:val="76296972"/>
    <w:rsid w:val="768734B5"/>
    <w:rsid w:val="7EC62F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59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b-NO" w:eastAsia="nb-NO"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A4322C7"/>
    <w:rPr>
      <w:rFonts w:ascii="Times" w:hAnsi="Times" w:cs="Times"/>
      <w:lang w:val="en-GB"/>
    </w:rPr>
  </w:style>
  <w:style w:type="paragraph" w:styleId="Overskrift1">
    <w:name w:val="heading 1"/>
    <w:basedOn w:val="Normal"/>
    <w:next w:val="Brdtekst"/>
    <w:link w:val="Overskrift1Tegn"/>
    <w:uiPriority w:val="1"/>
    <w:qFormat/>
    <w:rsid w:val="6A4322C7"/>
    <w:pPr>
      <w:keepNext/>
      <w:spacing w:before="240" w:after="120"/>
      <w:outlineLvl w:val="0"/>
    </w:pPr>
    <w:rPr>
      <w:b/>
      <w:bCs/>
      <w:sz w:val="26"/>
      <w:szCs w:val="26"/>
    </w:rPr>
  </w:style>
  <w:style w:type="paragraph" w:styleId="Overskrift2">
    <w:name w:val="heading 2"/>
    <w:basedOn w:val="Normal"/>
    <w:next w:val="Brdtekst"/>
    <w:uiPriority w:val="1"/>
    <w:qFormat/>
    <w:rsid w:val="6A4322C7"/>
    <w:pPr>
      <w:spacing w:before="240" w:after="120"/>
      <w:outlineLvl w:val="1"/>
    </w:pPr>
    <w:rPr>
      <w:b/>
      <w:bCs/>
    </w:rPr>
  </w:style>
  <w:style w:type="paragraph" w:styleId="Overskrift3">
    <w:name w:val="heading 3"/>
    <w:basedOn w:val="Normal"/>
    <w:next w:val="Brdtekst"/>
    <w:uiPriority w:val="1"/>
    <w:qFormat/>
    <w:rsid w:val="6A4322C7"/>
    <w:pPr>
      <w:spacing w:before="240" w:after="120"/>
      <w:outlineLvl w:val="2"/>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VEpunktmerket">
    <w:name w:val="NVE punktmerket"/>
    <w:basedOn w:val="Brdtekst"/>
    <w:qFormat/>
    <w:rsid w:val="00A004C0"/>
    <w:pPr>
      <w:numPr>
        <w:numId w:val="2"/>
      </w:numPr>
      <w:spacing w:after="60"/>
      <w:ind w:left="850" w:hanging="425"/>
    </w:pPr>
  </w:style>
  <w:style w:type="paragraph" w:styleId="Brdtekst">
    <w:name w:val="Body Text"/>
    <w:basedOn w:val="Normal"/>
    <w:link w:val="BrdtekstTegn"/>
    <w:uiPriority w:val="1"/>
    <w:qFormat/>
    <w:rsid w:val="6A4322C7"/>
    <w:pPr>
      <w:spacing w:after="160"/>
    </w:pPr>
  </w:style>
  <w:style w:type="paragraph" w:styleId="Tittel">
    <w:name w:val="Title"/>
    <w:basedOn w:val="Normal"/>
    <w:next w:val="Brdtekst"/>
    <w:link w:val="TittelTegn"/>
    <w:uiPriority w:val="1"/>
    <w:qFormat/>
    <w:rsid w:val="6A4322C7"/>
    <w:pPr>
      <w:spacing w:before="240" w:after="120" w:line="320" w:lineRule="atLeast"/>
      <w:outlineLvl w:val="0"/>
    </w:pPr>
    <w:rPr>
      <w:b/>
      <w:bCs/>
      <w:sz w:val="30"/>
      <w:szCs w:val="30"/>
    </w:rPr>
  </w:style>
  <w:style w:type="paragraph" w:customStyle="1" w:styleId="Ingress">
    <w:name w:val="Ingress"/>
    <w:basedOn w:val="Brdtekst"/>
    <w:next w:val="Brdtekst"/>
    <w:rsid w:val="00A004C0"/>
    <w:pPr>
      <w:spacing w:before="100"/>
    </w:pPr>
    <w:rPr>
      <w:b/>
    </w:rPr>
  </w:style>
  <w:style w:type="paragraph" w:styleId="Nummerertliste">
    <w:name w:val="List Number"/>
    <w:basedOn w:val="Normal"/>
    <w:uiPriority w:val="1"/>
    <w:qFormat/>
    <w:rsid w:val="6A4322C7"/>
    <w:pPr>
      <w:numPr>
        <w:numId w:val="4"/>
      </w:numPr>
      <w:tabs>
        <w:tab w:val="clear" w:pos="360"/>
        <w:tab w:val="left" w:pos="851"/>
      </w:tabs>
      <w:spacing w:after="60"/>
      <w:ind w:left="850" w:hanging="425"/>
    </w:pPr>
    <w:rPr>
      <w:lang w:val="nn-NO"/>
    </w:rPr>
  </w:style>
  <w:style w:type="paragraph" w:customStyle="1" w:styleId="NVESitat">
    <w:name w:val="NVE Sitat"/>
    <w:basedOn w:val="Brdtekst"/>
    <w:qFormat/>
    <w:rsid w:val="00AE334C"/>
    <w:pPr>
      <w:ind w:left="709"/>
    </w:pPr>
    <w:rPr>
      <w:i/>
    </w:rPr>
  </w:style>
  <w:style w:type="paragraph" w:styleId="Sluttnotetekst">
    <w:name w:val="endnote text"/>
    <w:basedOn w:val="Normal"/>
    <w:link w:val="SluttnotetekstTegn"/>
    <w:uiPriority w:val="1"/>
    <w:rsid w:val="6A4322C7"/>
    <w:pPr>
      <w:spacing w:line="240" w:lineRule="auto"/>
    </w:pPr>
    <w:rPr>
      <w:sz w:val="20"/>
      <w:szCs w:val="20"/>
    </w:rPr>
  </w:style>
  <w:style w:type="character" w:customStyle="1" w:styleId="SluttnotetekstTegn">
    <w:name w:val="Sluttnotetekst Tegn"/>
    <w:basedOn w:val="Standardskriftforavsnitt"/>
    <w:link w:val="Sluttnotetekst"/>
    <w:rsid w:val="000877BA"/>
    <w:rPr>
      <w:rFonts w:ascii="Times" w:hAnsi="Times" w:cs="Times"/>
      <w:sz w:val="20"/>
      <w:szCs w:val="20"/>
    </w:rPr>
  </w:style>
  <w:style w:type="character" w:styleId="Sluttnotereferanse">
    <w:name w:val="endnote reference"/>
    <w:basedOn w:val="Standardskriftforavsnitt"/>
    <w:rsid w:val="000877BA"/>
    <w:rPr>
      <w:vertAlign w:val="superscript"/>
    </w:rPr>
  </w:style>
  <w:style w:type="paragraph" w:styleId="Topptekst">
    <w:name w:val="header"/>
    <w:basedOn w:val="Normal"/>
    <w:link w:val="TopptekstTegn"/>
    <w:uiPriority w:val="1"/>
    <w:unhideWhenUsed/>
    <w:rsid w:val="6A4322C7"/>
    <w:pPr>
      <w:tabs>
        <w:tab w:val="center" w:pos="4536"/>
        <w:tab w:val="right" w:pos="9072"/>
      </w:tabs>
      <w:spacing w:line="240" w:lineRule="auto"/>
    </w:pPr>
  </w:style>
  <w:style w:type="character" w:customStyle="1" w:styleId="TopptekstTegn">
    <w:name w:val="Topptekst Tegn"/>
    <w:basedOn w:val="Standardskriftforavsnitt"/>
    <w:link w:val="Topptekst"/>
    <w:rsid w:val="00B02BF8"/>
    <w:rPr>
      <w:rFonts w:ascii="Times" w:hAnsi="Times" w:cs="Times"/>
    </w:rPr>
  </w:style>
  <w:style w:type="paragraph" w:styleId="Bunntekst">
    <w:name w:val="footer"/>
    <w:basedOn w:val="Normal"/>
    <w:link w:val="BunntekstTegn"/>
    <w:uiPriority w:val="99"/>
    <w:unhideWhenUsed/>
    <w:rsid w:val="6A4322C7"/>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B02BF8"/>
    <w:rPr>
      <w:rFonts w:ascii="Times" w:hAnsi="Times" w:cs="Times"/>
    </w:rPr>
  </w:style>
  <w:style w:type="table" w:styleId="Tabellrutenett">
    <w:name w:val="Table Grid"/>
    <w:basedOn w:val="Vanligtabell"/>
    <w:rsid w:val="00B02B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Tegn">
    <w:name w:val="Brødtekst Tegn"/>
    <w:basedOn w:val="Standardskriftforavsnitt"/>
    <w:link w:val="Brdtekst"/>
    <w:rsid w:val="00342B1D"/>
    <w:rPr>
      <w:rFonts w:ascii="Times" w:hAnsi="Times" w:cs="Times"/>
    </w:rPr>
  </w:style>
  <w:style w:type="table" w:customStyle="1" w:styleId="Tabellrutenett1">
    <w:name w:val="Tabellrutenett1"/>
    <w:basedOn w:val="Vanligtabell"/>
    <w:next w:val="Tabellrutenett"/>
    <w:rsid w:val="002847D9"/>
    <w:rPr>
      <w:sz w:val="20"/>
      <w:szCs w:val="20"/>
    </w:rPr>
    <w:tblPr/>
  </w:style>
  <w:style w:type="paragraph" w:styleId="Listeavsnitt">
    <w:name w:val="List Paragraph"/>
    <w:basedOn w:val="Normal"/>
    <w:uiPriority w:val="34"/>
    <w:rsid w:val="6A4322C7"/>
    <w:pPr>
      <w:ind w:left="720"/>
      <w:contextualSpacing/>
    </w:pPr>
  </w:style>
  <w:style w:type="character" w:customStyle="1" w:styleId="Overskrift1Tegn">
    <w:name w:val="Overskrift 1 Tegn"/>
    <w:basedOn w:val="Standardskriftforavsnitt"/>
    <w:link w:val="Overskrift1"/>
    <w:rsid w:val="00FD447B"/>
    <w:rPr>
      <w:rFonts w:ascii="Times" w:hAnsi="Times" w:cs="Times"/>
      <w:b/>
      <w:bCs/>
      <w:kern w:val="28"/>
      <w:sz w:val="26"/>
      <w:szCs w:val="26"/>
    </w:rPr>
  </w:style>
  <w:style w:type="character" w:customStyle="1" w:styleId="TittelTegn">
    <w:name w:val="Tittel Tegn"/>
    <w:basedOn w:val="Standardskriftforavsnitt"/>
    <w:link w:val="Tittel"/>
    <w:rsid w:val="00FD447B"/>
    <w:rPr>
      <w:rFonts w:ascii="Times" w:hAnsi="Times" w:cs="Times"/>
      <w:b/>
      <w:bCs/>
      <w:kern w:val="28"/>
      <w:sz w:val="30"/>
      <w:szCs w:val="30"/>
    </w:rPr>
  </w:style>
  <w:style w:type="paragraph" w:styleId="Revisjon">
    <w:name w:val="Revision"/>
    <w:hidden/>
    <w:uiPriority w:val="99"/>
    <w:semiHidden/>
    <w:rsid w:val="006763CF"/>
    <w:pPr>
      <w:spacing w:line="240" w:lineRule="auto"/>
    </w:pPr>
    <w:rPr>
      <w:rFonts w:ascii="Times" w:hAnsi="Times" w:cs="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lcf76f155ced4ddcb4097134ff3c332f xmlns="caf9241f-7654-46e4-b38c-0683f7584438">
      <Terms xmlns="http://schemas.microsoft.com/office/infopath/2007/PartnerControls"/>
    </lcf76f155ced4ddcb4097134ff3c332f>
    <Saksnummer xmlns="caf9241f-7654-46e4-b38c-0683f7584438" xsi:nil="true"/>
    <TaxCatchAllLabel xmlns="08670d86-fc33-4f61-bf51-96e019343c8b" xsi:nil="true"/>
    <TBB_x0020_Fagtema xmlns="caf9241f-7654-46e4-b38c-0683f7584438" xsi:nil="true"/>
    <Dato xmlns="caf9241f-7654-46e4-b38c-0683f7584438">2025-11-24T08:21:38+00:00</Dato>
    <_Flow_SignoffStatus xmlns="caf9241f-7654-46e4-b38c-0683f7584438" xsi:nil="true"/>
    <Ansvarlig xmlns="caf9241f-7654-46e4-b38c-0683f7584438">
      <UserInfo>
        <DisplayName/>
        <AccountId xsi:nil="true"/>
        <AccountType/>
      </UserInfo>
    </Ansvarlig>
    <TypeDokument xmlns="caf9241f-7654-46e4-b38c-0683f7584438" xsi:nil="true"/>
    <kbf_x002e__x0020_paragraf_x002f_kapittel xmlns="caf9241f-7654-46e4-b38c-0683f7584438" xsi:nil="true"/>
    <Lenker xmlns="caf9241f-7654-46e4-b38c-0683f7584438">
      <Url xsi:nil="true"/>
      <Description xsi:nil="true"/>
    </Lenker>
    <TLP xmlns="caf9241f-7654-46e4-b38c-0683f7584438">TLP:CLEAR</TLP>
    <Lovverk_x002f_forskrift xmlns="caf9241f-7654-46e4-b38c-0683f7584438" xsi:nil="true"/>
    <Kommentar xmlns="caf9241f-7654-46e4-b38c-0683f7584438" xsi:nil="true"/>
  </documentManagement>
</p:properties>
</file>

<file path=customXml/item3.xml><?xml version="1.0" encoding="utf-8"?>
<?mso-contentType ?>
<SharedContentType xmlns="Microsoft.SharePoint.Taxonomy.ContentTypeSync" SourceId="64152832-9f03-4628-8f8a-984f7e09cd82" ContentTypeId="0x0101" PreviousValue="false"/>
</file>

<file path=customXml/item4.xml><?xml version="1.0" encoding="utf-8"?>
<ct:contentTypeSchema xmlns:ct="http://schemas.microsoft.com/office/2006/metadata/contentType" xmlns:ma="http://schemas.microsoft.com/office/2006/metadata/properties/metaAttributes" ct:_="" ma:_="" ma:contentTypeName="Word-dokument" ma:contentTypeID="0x010100098B676CC530A34A9FB1F4ACAD0C0A17" ma:contentTypeVersion="31" ma:contentTypeDescription="Opprett et nytt dokument." ma:contentTypeScope="" ma:versionID="d531f17145e1784c46b235687c8596e6">
  <xsd:schema xmlns:xsd="http://www.w3.org/2001/XMLSchema" xmlns:xs="http://www.w3.org/2001/XMLSchema" xmlns:p="http://schemas.microsoft.com/office/2006/metadata/properties" xmlns:ns2="caf9241f-7654-46e4-b38c-0683f7584438" xmlns:ns3="08670d86-fc33-4f61-bf51-96e019343c8b" xmlns:ns4="286bd567-8383-458b-8b10-610e1dbf4dce" targetNamespace="http://schemas.microsoft.com/office/2006/metadata/properties" ma:root="true" ma:fieldsID="5cf57d7e5c4581c532ba07e96c397384" ns2:_="" ns3:_="" ns4:_="">
    <xsd:import namespace="caf9241f-7654-46e4-b38c-0683f7584438"/>
    <xsd:import namespace="08670d86-fc33-4f61-bf51-96e019343c8b"/>
    <xsd:import namespace="286bd567-8383-458b-8b10-610e1dbf4dce"/>
    <xsd:element name="properties">
      <xsd:complexType>
        <xsd:sequence>
          <xsd:element name="documentManagement">
            <xsd:complexType>
              <xsd:all>
                <xsd:element ref="ns2:TBB_x0020_Fagtema" minOccurs="0"/>
                <xsd:element ref="ns2:kbf_x002e__x0020_paragraf_x002f_kapittel" minOccurs="0"/>
                <xsd:element ref="ns2:Kommentar" minOccurs="0"/>
                <xsd:element ref="ns2:_Flow_SignoffStatus" minOccurs="0"/>
                <xsd:element ref="ns2:Dato" minOccurs="0"/>
                <xsd:element ref="ns2:Ansvarlig" minOccurs="0"/>
                <xsd:element ref="ns2:Saksnummer" minOccurs="0"/>
                <xsd:element ref="ns2:TypeDokument" minOccurs="0"/>
                <xsd:element ref="ns2:Lenker" minOccurs="0"/>
                <xsd:element ref="ns2:Lovverk_x002f_forskrift" minOccurs="0"/>
                <xsd:element ref="ns2:TLP"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3:TaxCatchAllLabel" minOccurs="0"/>
                <xsd:element ref="ns3:n3e020d9d98c48dbb65f924b9bc22a2a" minOccurs="0"/>
                <xsd:element ref="ns3:g98ade60b1a5493f9b7127fdb0eec544"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9241f-7654-46e4-b38c-0683f7584438" elementFormDefault="qualified">
    <xsd:import namespace="http://schemas.microsoft.com/office/2006/documentManagement/types"/>
    <xsd:import namespace="http://schemas.microsoft.com/office/infopath/2007/PartnerControls"/>
    <xsd:element name="TBB_x0020_Fagtema" ma:index="2" nillable="true" ma:displayName="TBB Fagtema" ma:description="Fagtema innenfor TBK og TBKD sitt fagområde." ma:internalName="TBB_x0020_Fagtema">
      <xsd:simpleType>
        <xsd:restriction base="dms:Note">
          <xsd:maxLength value="255"/>
        </xsd:restriction>
      </xsd:simpleType>
    </xsd:element>
    <xsd:element name="kbf_x002e__x0020_paragraf_x002f_kapittel" ma:index="3" nillable="true" ma:displayName="kbf. paragraf/kapittel" ma:description="Hvilke paragrafer eller kapittel i kraftberedskapsforskriften (kbf) er berørt." ma:internalName="kbf_x002e__x0020_paragraf_x002f_kapittel">
      <xsd:simpleType>
        <xsd:restriction base="dms:Text">
          <xsd:maxLength value="255"/>
        </xsd:restriction>
      </xsd:simpleType>
    </xsd:element>
    <xsd:element name="Kommentar" ma:index="4" nillable="true" ma:displayName="Kommentar" ma:format="Dropdown" ma:internalName="Kommentar" ma:readOnly="false">
      <xsd:simpleType>
        <xsd:restriction base="dms:Text">
          <xsd:maxLength value="255"/>
        </xsd:restriction>
      </xsd:simpleType>
    </xsd:element>
    <xsd:element name="_Flow_SignoffStatus" ma:index="6" nillable="true" ma:displayName="Godkjenningsstatus" ma:internalName="Godkjenningsstatus" ma:readOnly="false">
      <xsd:simpleType>
        <xsd:restriction base="dms:Text"/>
      </xsd:simpleType>
    </xsd:element>
    <xsd:element name="Dato" ma:index="9" nillable="true" ma:displayName="Dato" ma:default="[today]" ma:format="DateOnly" ma:internalName="Dato" ma:readOnly="false">
      <xsd:simpleType>
        <xsd:restriction base="dms:DateTime"/>
      </xsd:simpleType>
    </xsd:element>
    <xsd:element name="Ansvarlig" ma:index="10" nillable="true" ma:displayName="Ansvarlig" ma:description="Hvilken saksbehandler er ansvarlig for oppfølging" ma:format="Dropdown" ma:list="UserInfo" ma:SharePointGroup="0" ma:internalName="Ansvarlig"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ksnummer" ma:index="11" nillable="true" ma:displayName="Saksnummer" ma:format="Dropdown" ma:internalName="Saksnummer" ma:readOnly="false" ma:percentage="FALSE">
      <xsd:simpleType>
        <xsd:restriction base="dms:Number"/>
      </xsd:simpleType>
    </xsd:element>
    <xsd:element name="TypeDokument" ma:index="12" nillable="true" ma:displayName="Type Dokument" ma:description="Er dokumentet et mottatt høringsnotat eller et høringssvar?" ma:format="Dropdown" ma:internalName="TypeDokument" ma:readOnly="false">
      <xsd:simpleType>
        <xsd:restriction base="dms:Choice">
          <xsd:enumeration value="Høringsnotat"/>
          <xsd:enumeration value="Høringssvar"/>
          <xsd:enumeration value="Valg 3"/>
        </xsd:restriction>
      </xsd:simpleType>
    </xsd:element>
    <xsd:element name="Lenker" ma:index="13" nillable="true" ma:displayName="Lenke" ma:description="F eks 360-referanse" ma:format="Hyperlink" ma:internalName="Lenk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vverk_x002f_forskrift" ma:index="14" nillable="true" ma:displayName="Lovverk/forskrift" ma:description="Hvilke(t) lovverk omhandler tolkningsnotatet" ma:format="Dropdown" ma:internalName="Lovverk_x002f_forskrift" ma:readOnly="false">
      <xsd:simpleType>
        <xsd:restriction base="dms:Choice">
          <xsd:enumeration value="Kraftberedskapsforskriften"/>
          <xsd:enumeration value="Energilovforskriften"/>
          <xsd:enumeration value="Energiloven"/>
          <xsd:enumeration value="havenergilova"/>
          <xsd:enumeration value="Havenergilovforskrifta"/>
        </xsd:restriction>
      </xsd:simpleType>
    </xsd:element>
    <xsd:element name="TLP" ma:index="15" nillable="true" ma:displayName="TLP" ma:default="TLP:CLEAR" ma:description="TLP" ma:format="Dropdown" ma:hidden="true" ma:internalName="TLP"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hidden="true"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hidden="true"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678cca1-7a79-4f5c-9b1e-b3f79bf4663c}" ma:internalName="TaxCatchAll" ma:readOnly="false" ma:showField="CatchAllData" ma:web="286bd567-8383-458b-8b10-610e1dbf4dce">
      <xsd:complexType>
        <xsd:complexContent>
          <xsd:extension base="dms:MultiChoiceLookup">
            <xsd:sequence>
              <xsd:element name="Value" type="dms:Lookup" maxOccurs="unbounded" minOccurs="0" nillable="true"/>
            </xsd:sequence>
          </xsd:extension>
        </xsd:complexContent>
      </xsd:complexType>
    </xsd:element>
    <xsd:element name="TaxCatchAllLabel" ma:index="34" nillable="true" ma:displayName="Taxonomy Catch All Column1" ma:hidden="true" ma:list="{9678cca1-7a79-4f5c-9b1e-b3f79bf4663c}" ma:internalName="TaxCatchAllLabel" ma:readOnly="false" ma:showField="CatchAllDataLabel" ma:web="286bd567-8383-458b-8b10-610e1dbf4dce">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35" nillable="true" ma:taxonomy="true" ma:internalName="n3e020d9d98c48dbb65f924b9bc22a2a" ma:taxonomyFieldName="NVE_Tema" ma:displayName="NVE tema" ma:readOnly="false"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36" nillable="true" ma:taxonomy="true" ma:internalName="g98ade60b1a5493f9b7127fdb0eec544" ma:taxonomyFieldName="NVE_Dokumenttype" ma:displayName="Dokumenttype" ma:readOnly="fals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6bd567-8383-458b-8b10-610e1dbf4dce" elementFormDefault="qualified">
    <xsd:import namespace="http://schemas.microsoft.com/office/2006/documentManagement/types"/>
    <xsd:import namespace="http://schemas.microsoft.com/office/infopath/2007/PartnerControls"/>
    <xsd:element name="SharedWithUsers" ma:index="23"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0D595-CE88-4E6A-85ED-B2BBB36B9748}">
  <ds:schemaRefs>
    <ds:schemaRef ds:uri="http://schemas.openxmlformats.org/officeDocument/2006/bibliography"/>
  </ds:schemaRefs>
</ds:datastoreItem>
</file>

<file path=customXml/itemProps2.xml><?xml version="1.0" encoding="utf-8"?>
<ds:datastoreItem xmlns:ds="http://schemas.openxmlformats.org/officeDocument/2006/customXml" ds:itemID="{D7992C4C-0F40-4803-A6EF-C6711ED51C98}">
  <ds:schemaRefs>
    <ds:schemaRef ds:uri="http://schemas.microsoft.com/office/2006/metadata/properties"/>
    <ds:schemaRef ds:uri="http://schemas.microsoft.com/office/infopath/2007/PartnerControls"/>
    <ds:schemaRef ds:uri="800bc2c3-210d-4489-913e-dc073faa53d9"/>
    <ds:schemaRef ds:uri="08670d86-fc33-4f61-bf51-96e019343c8b"/>
  </ds:schemaRefs>
</ds:datastoreItem>
</file>

<file path=customXml/itemProps3.xml><?xml version="1.0" encoding="utf-8"?>
<ds:datastoreItem xmlns:ds="http://schemas.openxmlformats.org/officeDocument/2006/customXml" ds:itemID="{D7DF7E33-7855-4972-8B1F-291DB450D5A3}">
  <ds:schemaRefs>
    <ds:schemaRef ds:uri="Microsoft.SharePoint.Taxonomy.ContentTypeSync"/>
  </ds:schemaRefs>
</ds:datastoreItem>
</file>

<file path=customXml/itemProps4.xml><?xml version="1.0" encoding="utf-8"?>
<ds:datastoreItem xmlns:ds="http://schemas.openxmlformats.org/officeDocument/2006/customXml" ds:itemID="{FEC5B913-954F-4CCC-9BCE-C27B578DEEF1}"/>
</file>

<file path=customXml/itemProps5.xml><?xml version="1.0" encoding="utf-8"?>
<ds:datastoreItem xmlns:ds="http://schemas.openxmlformats.org/officeDocument/2006/customXml" ds:itemID="{231B97D4-5B67-41D6-9DCE-D11C86EB4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7495</Characters>
  <Application>Microsoft Office Word</Application>
  <DocSecurity>0</DocSecurity>
  <Lines>62</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2025-11-24T08:21:00Z</dcterms:created>
  <dcterms:modified xsi:type="dcterms:W3CDTF">2025-11-24T08:21:00Z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ContentTypeId">
    <vt:lpwstr>0x010100098B676CC530A34A9FB1F4ACAD0C0A17</vt:lpwstr>
  </property>
  <property fmtid="{D5CDD505-2E9C-101B-9397-08002B2CF9AE}" pid="4" name="NVE_Tema">
    <vt:lpwstr/>
  </property>
  <property fmtid="{D5CDD505-2E9C-101B-9397-08002B2CF9AE}" pid="5" name="MediaServiceImageTags">
    <vt:lpwstr/>
  </property>
  <property fmtid="{D5CDD505-2E9C-101B-9397-08002B2CF9AE}" pid="6" name="NVE_Dokumenttype">
    <vt:lpwstr/>
  </property>
</Properties>
</file>