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0F714" w14:textId="13733303" w:rsidR="00462EBE" w:rsidRPr="008C6253" w:rsidRDefault="6845833D" w:rsidP="6DE0B5C8">
      <w:pPr>
        <w:rPr>
          <w:rFonts w:ascii="Source Sans Pro" w:eastAsia="Source Sans Pro" w:hAnsi="Source Sans Pro" w:cs="Source Sans Pro"/>
          <w:color w:val="000000" w:themeColor="text1"/>
          <w:sz w:val="36"/>
          <w:szCs w:val="36"/>
          <w:lang w:val="nb-NO"/>
        </w:rPr>
      </w:pPr>
      <w:r w:rsidRPr="6DE0B5C8">
        <w:rPr>
          <w:rFonts w:ascii="Source Sans Pro" w:eastAsia="Source Sans Pro" w:hAnsi="Source Sans Pro" w:cs="Source Sans Pro"/>
          <w:b/>
          <w:bCs/>
          <w:color w:val="000000" w:themeColor="text1"/>
          <w:sz w:val="36"/>
          <w:szCs w:val="36"/>
          <w:lang w:val="nb-NO"/>
        </w:rPr>
        <w:t>Slik fungerer Norgespris for fjernvarme</w:t>
      </w:r>
    </w:p>
    <w:p w14:paraId="1A6C629A" w14:textId="499305BB" w:rsidR="00462EBE" w:rsidRPr="008C6253" w:rsidRDefault="6845833D" w:rsidP="6DE0B5C8">
      <w:pPr>
        <w:spacing w:line="240" w:lineRule="auto"/>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 </w:t>
      </w:r>
      <w:r w:rsidR="0039164C" w:rsidRPr="008C6253">
        <w:rPr>
          <w:lang w:val="nb-NO"/>
        </w:rPr>
        <w:br/>
      </w:r>
      <w:r w:rsidRPr="6DE0B5C8">
        <w:rPr>
          <w:rFonts w:ascii="Source Sans Pro" w:eastAsia="Source Sans Pro" w:hAnsi="Source Sans Pro" w:cs="Source Sans Pro"/>
          <w:b/>
          <w:bCs/>
          <w:color w:val="000000" w:themeColor="text1"/>
          <w:sz w:val="22"/>
          <w:szCs w:val="22"/>
          <w:lang w:val="nb-NO"/>
        </w:rPr>
        <w:t>Hvordan settes prisen</w:t>
      </w:r>
    </w:p>
    <w:p w14:paraId="331E89D5" w14:textId="6053D2AD" w:rsidR="00462EBE" w:rsidRDefault="6845833D" w:rsidP="008C6253">
      <w:pPr>
        <w:pStyle w:val="Listeavsnitt"/>
        <w:numPr>
          <w:ilvl w:val="0"/>
          <w:numId w:val="4"/>
        </w:numPr>
        <w:spacing w:before="160" w:line="240" w:lineRule="auto"/>
        <w:ind w:left="714" w:hanging="357"/>
        <w:contextualSpacing w:val="0"/>
        <w:rPr>
          <w:rFonts w:ascii="Source Sans Pro" w:eastAsia="Source Sans Pro" w:hAnsi="Source Sans Pro" w:cs="Source Sans Pro"/>
          <w:color w:val="000000" w:themeColor="text1"/>
          <w:sz w:val="22"/>
          <w:szCs w:val="22"/>
        </w:rPr>
      </w:pPr>
      <w:r w:rsidRPr="6DE0B5C8">
        <w:rPr>
          <w:rFonts w:ascii="Source Sans Pro" w:eastAsia="Source Sans Pro" w:hAnsi="Source Sans Pro" w:cs="Source Sans Pro"/>
          <w:color w:val="000000" w:themeColor="text1"/>
          <w:sz w:val="22"/>
          <w:szCs w:val="22"/>
          <w:lang w:val="nb-NO"/>
        </w:rPr>
        <w:t>Maksimal fjernvarmepris settes ut ifra prisen du ville betalt for strøm til oppvarming. Dette inkluderer spotprisen for strøm, i tillegg til kostnader for nettleie og avgifter du ellers ville betalt. Når spotprisen for strøm er høy, øker derfor fjernvarmeprisen ofte tilsvarende. Norgespris for fjernvarme gir en sikring mot disse variasjonene i spotpris. Strømstøtte er en sikring mot spotpriser over 94 øre/kWh.</w:t>
      </w:r>
    </w:p>
    <w:p w14:paraId="08BA20E6" w14:textId="00303B7F" w:rsidR="00462EBE" w:rsidRPr="008C6253" w:rsidRDefault="6845833D" w:rsidP="008C6253">
      <w:pPr>
        <w:pStyle w:val="Listeavsnitt"/>
        <w:numPr>
          <w:ilvl w:val="0"/>
          <w:numId w:val="4"/>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Dersom spotprisen i ditt prisområde er høyere enn Norgespris på 50 øre/kWh, vil staten dekke beløpet over 50 øre. Hvis spotprisen derimot er lavere, må du betale mellomlegget opp til 50 øre. På denne måten vil din fjernvarmepris være stabil i avtaleperioden, og kun variere i takt med ditt eget forbruk av fjernvarme. Unntaket er fastprisavtaler hvor Norgespris kan føre til at fjernvarmeprisen varierer, fordi du i noen måneder vil få et tillegg på regningen, mens du andre måneder får et fradrag. </w:t>
      </w:r>
    </w:p>
    <w:p w14:paraId="4BB084F6" w14:textId="79049F58" w:rsidR="00462EBE" w:rsidRDefault="6845833D" w:rsidP="008C6253">
      <w:pPr>
        <w:pStyle w:val="Listeavsnitt"/>
        <w:numPr>
          <w:ilvl w:val="0"/>
          <w:numId w:val="4"/>
        </w:numPr>
        <w:spacing w:before="160" w:line="240" w:lineRule="auto"/>
        <w:ind w:left="714" w:hanging="357"/>
        <w:contextualSpacing w:val="0"/>
        <w:rPr>
          <w:rFonts w:ascii="Source Sans Pro" w:eastAsia="Source Sans Pro" w:hAnsi="Source Sans Pro" w:cs="Source Sans Pro"/>
          <w:color w:val="000000" w:themeColor="text1"/>
          <w:sz w:val="22"/>
          <w:szCs w:val="22"/>
        </w:rPr>
      </w:pPr>
      <w:r w:rsidRPr="6DE0B5C8">
        <w:rPr>
          <w:rFonts w:ascii="Source Sans Pro" w:eastAsia="Source Sans Pro" w:hAnsi="Source Sans Pro" w:cs="Source Sans Pro"/>
          <w:color w:val="000000" w:themeColor="text1"/>
          <w:sz w:val="22"/>
          <w:szCs w:val="22"/>
          <w:lang w:val="nb-NO"/>
        </w:rPr>
        <w:t xml:space="preserve">På fjernvarmeregningen vil kunden se et fradrag, som viser hva staten har dekket når prisen har vært over 50 øre, eller et tillegg som viser mellomlegget kunden selv må dekke når prisen var under 50 øre. Merk at du beholder din avtale med fjernvarmeselskapet med avtalt fjernvarmepris. Norgespris kommer som et tillegg eller fradrag på fakturaen. </w:t>
      </w:r>
    </w:p>
    <w:p w14:paraId="554A666E" w14:textId="786DD8BE" w:rsidR="00462EBE" w:rsidRPr="008C6253" w:rsidRDefault="6845833D" w:rsidP="008C6253">
      <w:pPr>
        <w:pStyle w:val="Listeavsnitt"/>
        <w:numPr>
          <w:ilvl w:val="0"/>
          <w:numId w:val="4"/>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Boliger i Nordland, Troms og Finnmark betaler ikke mva. på strøm. Dette betyr at Norgespris utgjør 40 øre/kWh.  </w:t>
      </w:r>
    </w:p>
    <w:p w14:paraId="554B78CB" w14:textId="4F00714D" w:rsidR="00462EBE" w:rsidRPr="008C6253" w:rsidRDefault="00462EBE" w:rsidP="6DE0B5C8">
      <w:pPr>
        <w:spacing w:line="240" w:lineRule="auto"/>
        <w:rPr>
          <w:rFonts w:ascii="Source Sans Pro" w:eastAsia="Source Sans Pro" w:hAnsi="Source Sans Pro" w:cs="Source Sans Pro"/>
          <w:color w:val="000000" w:themeColor="text1"/>
          <w:sz w:val="22"/>
          <w:szCs w:val="22"/>
          <w:lang w:val="nb-NO"/>
        </w:rPr>
      </w:pPr>
    </w:p>
    <w:p w14:paraId="6B344B92" w14:textId="0F2A9D7B" w:rsidR="00462EBE" w:rsidRPr="008C6253" w:rsidRDefault="6845833D" w:rsidP="6DE0B5C8">
      <w:pPr>
        <w:spacing w:line="240" w:lineRule="auto"/>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b/>
          <w:bCs/>
          <w:color w:val="000000" w:themeColor="text1"/>
          <w:sz w:val="22"/>
          <w:szCs w:val="22"/>
          <w:lang w:val="nb-NO"/>
        </w:rPr>
        <w:t xml:space="preserve">Hvem kan få Norgespris for fjernvarme </w:t>
      </w:r>
    </w:p>
    <w:p w14:paraId="13EB5189" w14:textId="2A1D2E2E" w:rsidR="00462EBE" w:rsidRDefault="6845833D" w:rsidP="008C6253">
      <w:pPr>
        <w:pStyle w:val="Listeavsnitt"/>
        <w:numPr>
          <w:ilvl w:val="0"/>
          <w:numId w:val="3"/>
        </w:numPr>
        <w:spacing w:before="160" w:line="240" w:lineRule="auto"/>
        <w:ind w:left="714" w:hanging="357"/>
        <w:contextualSpacing w:val="0"/>
        <w:rPr>
          <w:rFonts w:ascii="Source Sans Pro" w:eastAsia="Source Sans Pro" w:hAnsi="Source Sans Pro" w:cs="Source Sans Pro"/>
          <w:color w:val="000000" w:themeColor="text1"/>
          <w:sz w:val="22"/>
          <w:szCs w:val="22"/>
        </w:rPr>
      </w:pPr>
      <w:r w:rsidRPr="6DE0B5C8">
        <w:rPr>
          <w:rFonts w:ascii="Source Sans Pro" w:eastAsia="Source Sans Pro" w:hAnsi="Source Sans Pro" w:cs="Source Sans Pro"/>
          <w:color w:val="000000" w:themeColor="text1"/>
          <w:sz w:val="22"/>
          <w:szCs w:val="22"/>
          <w:lang w:val="nb-NO"/>
        </w:rPr>
        <w:t>Ordningen gjelder for alle husholdninger som er kunder hos et fjernvarmeselskap – enten det er enkelthusholdninger eller boligselskaper. Også hytter og fritidsboliger med fjernvarmetilknytning kan bestille Norgespris.</w:t>
      </w:r>
    </w:p>
    <w:p w14:paraId="090E2A77" w14:textId="066DDE53" w:rsidR="00462EBE" w:rsidRPr="008C6253" w:rsidRDefault="6845833D" w:rsidP="008C6253">
      <w:pPr>
        <w:pStyle w:val="Listeavsnitt"/>
        <w:numPr>
          <w:ilvl w:val="0"/>
          <w:numId w:val="3"/>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Det er ikke mulig å få Norgespris for arealer som benyttes til næring. Et eksempel på det kan være et butikklokale som et borettslag leier ut i 1.etasje. </w:t>
      </w:r>
    </w:p>
    <w:p w14:paraId="45D7773D" w14:textId="1083CD70" w:rsidR="00462EBE" w:rsidRPr="008C6253" w:rsidRDefault="6845833D" w:rsidP="008C6253">
      <w:pPr>
        <w:pStyle w:val="Listeavsnitt"/>
        <w:numPr>
          <w:ilvl w:val="0"/>
          <w:numId w:val="3"/>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Er dere kunde hos et nærvarmeselskap (fjernvarmeselskap uten konsesjon) må nærvarmeselskapet gi beskjed til NVE om at de ønsker å være med på Norgespris- og strømstøtteordningene, før dere kan bestille Norgespris eller får strømstøtte.  </w:t>
      </w:r>
    </w:p>
    <w:p w14:paraId="5144C01E" w14:textId="0AB1EB2C" w:rsidR="00462EBE" w:rsidRPr="008C6253" w:rsidRDefault="00462EBE" w:rsidP="6DE0B5C8">
      <w:pPr>
        <w:spacing w:line="240" w:lineRule="auto"/>
        <w:rPr>
          <w:rFonts w:ascii="Source Sans Pro" w:eastAsia="Source Sans Pro" w:hAnsi="Source Sans Pro" w:cs="Source Sans Pro"/>
          <w:color w:val="000000" w:themeColor="text1"/>
          <w:sz w:val="22"/>
          <w:szCs w:val="22"/>
          <w:lang w:val="nb-NO"/>
        </w:rPr>
      </w:pPr>
    </w:p>
    <w:p w14:paraId="26CC0DC8" w14:textId="6CA321AC" w:rsidR="00462EBE" w:rsidRDefault="6845833D" w:rsidP="6DE0B5C8">
      <w:pPr>
        <w:spacing w:line="240" w:lineRule="auto"/>
        <w:rPr>
          <w:rFonts w:ascii="Source Sans Pro" w:eastAsia="Source Sans Pro" w:hAnsi="Source Sans Pro" w:cs="Source Sans Pro"/>
          <w:color w:val="000000" w:themeColor="text1"/>
          <w:sz w:val="22"/>
          <w:szCs w:val="22"/>
        </w:rPr>
      </w:pPr>
      <w:r w:rsidRPr="6DE0B5C8">
        <w:rPr>
          <w:rFonts w:ascii="Source Sans Pro" w:eastAsia="Source Sans Pro" w:hAnsi="Source Sans Pro" w:cs="Source Sans Pro"/>
          <w:b/>
          <w:bCs/>
          <w:color w:val="000000" w:themeColor="text1"/>
          <w:sz w:val="22"/>
          <w:szCs w:val="22"/>
          <w:lang w:val="nb-NO"/>
        </w:rPr>
        <w:t>Forbruksgrense per måned</w:t>
      </w:r>
    </w:p>
    <w:p w14:paraId="627EED0F" w14:textId="4F083078" w:rsidR="00462EBE" w:rsidRPr="008C6253" w:rsidRDefault="6845833D" w:rsidP="008C6253">
      <w:pPr>
        <w:pStyle w:val="Listeavsnitt"/>
        <w:numPr>
          <w:ilvl w:val="0"/>
          <w:numId w:val="3"/>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På samme måte som for strømstøtten, har Norgespris et månedlig forbrukstak. For husholdninger er grensen satt til 4 500 kWh per måned, mens fritidsboliger har en grense på 1 000 kWh per måned. </w:t>
      </w:r>
    </w:p>
    <w:p w14:paraId="2FC294E5" w14:textId="743BDCA4" w:rsidR="00462EBE" w:rsidRPr="008C6253" w:rsidRDefault="6845833D" w:rsidP="008C6253">
      <w:pPr>
        <w:pStyle w:val="Listeavsnitt"/>
        <w:numPr>
          <w:ilvl w:val="0"/>
          <w:numId w:val="3"/>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For forbruk utover disse grensene betales den prisen som er avtalt med fjernvarmeselskapet.</w:t>
      </w:r>
    </w:p>
    <w:p w14:paraId="0F752E1A" w14:textId="1C424D07" w:rsidR="00462EBE" w:rsidRDefault="00462EBE" w:rsidP="6DE0B5C8">
      <w:pPr>
        <w:spacing w:line="240" w:lineRule="auto"/>
        <w:ind w:left="720"/>
        <w:rPr>
          <w:rFonts w:ascii="Source Sans Pro" w:eastAsia="Source Sans Pro" w:hAnsi="Source Sans Pro" w:cs="Source Sans Pro"/>
          <w:color w:val="000000" w:themeColor="text1"/>
          <w:sz w:val="22"/>
          <w:szCs w:val="22"/>
          <w:lang w:val="nb-NO"/>
        </w:rPr>
      </w:pPr>
    </w:p>
    <w:p w14:paraId="6B038138" w14:textId="77777777" w:rsidR="008C6253" w:rsidRPr="008C6253" w:rsidRDefault="008C6253" w:rsidP="6DE0B5C8">
      <w:pPr>
        <w:spacing w:line="240" w:lineRule="auto"/>
        <w:ind w:left="720"/>
        <w:rPr>
          <w:rFonts w:ascii="Source Sans Pro" w:eastAsia="Source Sans Pro" w:hAnsi="Source Sans Pro" w:cs="Source Sans Pro"/>
          <w:color w:val="000000" w:themeColor="text1"/>
          <w:sz w:val="22"/>
          <w:szCs w:val="22"/>
          <w:lang w:val="nb-NO"/>
        </w:rPr>
      </w:pPr>
    </w:p>
    <w:p w14:paraId="388CA365" w14:textId="4BF93A90" w:rsidR="00462EBE" w:rsidRDefault="6845833D" w:rsidP="6DE0B5C8">
      <w:pPr>
        <w:spacing w:line="240" w:lineRule="auto"/>
        <w:rPr>
          <w:rFonts w:ascii="Source Sans Pro" w:eastAsia="Source Sans Pro" w:hAnsi="Source Sans Pro" w:cs="Source Sans Pro"/>
          <w:color w:val="000000" w:themeColor="text1"/>
          <w:sz w:val="22"/>
          <w:szCs w:val="22"/>
        </w:rPr>
      </w:pPr>
      <w:r w:rsidRPr="6DE0B5C8">
        <w:rPr>
          <w:rFonts w:ascii="Source Sans Pro" w:eastAsia="Source Sans Pro" w:hAnsi="Source Sans Pro" w:cs="Source Sans Pro"/>
          <w:b/>
          <w:bCs/>
          <w:color w:val="000000" w:themeColor="text1"/>
          <w:sz w:val="22"/>
          <w:szCs w:val="22"/>
          <w:lang w:val="nb-NO"/>
        </w:rPr>
        <w:lastRenderedPageBreak/>
        <w:t>Bestilling og bindingstid for Norgespris</w:t>
      </w:r>
    </w:p>
    <w:p w14:paraId="573D9973" w14:textId="03E650C1" w:rsidR="00462EBE" w:rsidRPr="008C6253" w:rsidRDefault="6845833D" w:rsidP="008C6253">
      <w:pPr>
        <w:pStyle w:val="Listeavsnitt"/>
        <w:numPr>
          <w:ilvl w:val="0"/>
          <w:numId w:val="2"/>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Norgespris gjelder fra 1. oktober 2025, men bestillingsløsningen åpner 24.september.  </w:t>
      </w:r>
    </w:p>
    <w:p w14:paraId="48E923DA" w14:textId="6E1310D6" w:rsidR="00462EBE" w:rsidRPr="008C6253" w:rsidRDefault="6845833D" w:rsidP="008C6253">
      <w:pPr>
        <w:pStyle w:val="Listeavsnitt"/>
        <w:numPr>
          <w:ilvl w:val="0"/>
          <w:numId w:val="2"/>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Norgespris kan bestilles på </w:t>
      </w:r>
      <w:hyperlink r:id="rId9">
        <w:r w:rsidRPr="6DE0B5C8">
          <w:rPr>
            <w:rStyle w:val="Hyperkobling"/>
            <w:rFonts w:ascii="Source Sans Pro" w:eastAsia="Source Sans Pro" w:hAnsi="Source Sans Pro" w:cs="Source Sans Pro"/>
            <w:sz w:val="22"/>
            <w:szCs w:val="22"/>
            <w:lang w:val="nb-NO"/>
          </w:rPr>
          <w:t>www.norgespris-fjernvarme.no</w:t>
        </w:r>
      </w:hyperlink>
      <w:r w:rsidRPr="6DE0B5C8">
        <w:rPr>
          <w:rFonts w:ascii="Source Sans Pro" w:eastAsia="Source Sans Pro" w:hAnsi="Source Sans Pro" w:cs="Source Sans Pro"/>
          <w:color w:val="000000" w:themeColor="text1"/>
          <w:sz w:val="22"/>
          <w:szCs w:val="22"/>
          <w:lang w:val="nb-NO"/>
        </w:rPr>
        <w:t xml:space="preserve"> eller gjennom fjernvarmeselskapet dere har en avtale med. </w:t>
      </w:r>
    </w:p>
    <w:p w14:paraId="66A45383" w14:textId="099A2823" w:rsidR="00462EBE" w:rsidRPr="008C6253" w:rsidRDefault="6845833D" w:rsidP="008C6253">
      <w:pPr>
        <w:pStyle w:val="Listeavsnitt"/>
        <w:numPr>
          <w:ilvl w:val="0"/>
          <w:numId w:val="2"/>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Dersom du bor i et boligselskap (borettslag, boligaksjeselskaper, eierseksjonssameier og ikke-seksjonerte boligsameier) er det som regel boligselskapet som er fjernvarmekunde, ikke den enkelte leilighet. Det betyr at boligselskapet må avgjøre hvilken ordning dere skal ha, og eventuelt bestille Norgespris på vegne av alle leilighetene.</w:t>
      </w:r>
    </w:p>
    <w:p w14:paraId="4E3D506D" w14:textId="4D9A4986" w:rsidR="00462EBE" w:rsidRPr="008C6253" w:rsidRDefault="6845833D" w:rsidP="008C6253">
      <w:pPr>
        <w:pStyle w:val="Listeavsnitt"/>
        <w:numPr>
          <w:ilvl w:val="0"/>
          <w:numId w:val="2"/>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Dersom du bor i et boligselskap der du har et direkte kundeforhold med fjernvarmeselskapet og egen måler, må du selv ta valget og bestille Norgespris via nettsiden.</w:t>
      </w:r>
    </w:p>
    <w:p w14:paraId="7830A358" w14:textId="66EBB9C6" w:rsidR="00462EBE" w:rsidRDefault="6845833D" w:rsidP="008C6253">
      <w:pPr>
        <w:pStyle w:val="Listeavsnitt"/>
        <w:numPr>
          <w:ilvl w:val="0"/>
          <w:numId w:val="2"/>
        </w:numPr>
        <w:spacing w:before="160" w:line="240" w:lineRule="auto"/>
        <w:ind w:left="714" w:hanging="357"/>
        <w:contextualSpacing w:val="0"/>
        <w:rPr>
          <w:rFonts w:ascii="Source Sans Pro" w:eastAsia="Source Sans Pro" w:hAnsi="Source Sans Pro" w:cs="Source Sans Pro"/>
          <w:color w:val="000000" w:themeColor="text1"/>
          <w:sz w:val="22"/>
          <w:szCs w:val="22"/>
        </w:rPr>
      </w:pPr>
      <w:r w:rsidRPr="6DE0B5C8">
        <w:rPr>
          <w:rFonts w:ascii="Source Sans Pro" w:eastAsia="Source Sans Pro" w:hAnsi="Source Sans Pro" w:cs="Source Sans Pro"/>
          <w:color w:val="000000" w:themeColor="text1"/>
          <w:sz w:val="22"/>
          <w:szCs w:val="22"/>
          <w:lang w:val="nb-NO"/>
        </w:rPr>
        <w:t xml:space="preserve">Det er viktig å merke seg at det også finnes en Norgesprisordning for strøm, som dekker strømforbruket i boligen. Dersom dere ønsker denne ordningen i tillegg, må det bestilles av hver enkelt strømkunde.  </w:t>
      </w:r>
      <w:hyperlink r:id="rId10">
        <w:r w:rsidRPr="6DE0B5C8">
          <w:rPr>
            <w:rStyle w:val="Hyperkobling"/>
            <w:rFonts w:ascii="Source Sans Pro" w:eastAsia="Source Sans Pro" w:hAnsi="Source Sans Pro" w:cs="Source Sans Pro"/>
            <w:b/>
            <w:bCs/>
            <w:sz w:val="22"/>
            <w:szCs w:val="22"/>
            <w:lang w:val="nb-NO"/>
          </w:rPr>
          <w:t>Les mer her</w:t>
        </w:r>
      </w:hyperlink>
      <w:r w:rsidRPr="6DE0B5C8">
        <w:rPr>
          <w:rFonts w:ascii="Source Sans Pro" w:eastAsia="Source Sans Pro" w:hAnsi="Source Sans Pro" w:cs="Source Sans Pro"/>
          <w:color w:val="000000" w:themeColor="text1"/>
          <w:sz w:val="22"/>
          <w:szCs w:val="22"/>
          <w:lang w:val="nb-NO"/>
        </w:rPr>
        <w:t>.</w:t>
      </w:r>
    </w:p>
    <w:p w14:paraId="353FEE19" w14:textId="56B1A3FA" w:rsidR="00462EBE" w:rsidRDefault="00462EBE" w:rsidP="6DE0B5C8">
      <w:pPr>
        <w:spacing w:line="240" w:lineRule="auto"/>
        <w:rPr>
          <w:rFonts w:ascii="Source Sans Pro" w:eastAsia="Source Sans Pro" w:hAnsi="Source Sans Pro" w:cs="Source Sans Pro"/>
          <w:color w:val="000000" w:themeColor="text1"/>
          <w:sz w:val="22"/>
          <w:szCs w:val="22"/>
        </w:rPr>
      </w:pPr>
    </w:p>
    <w:p w14:paraId="5EFFA6FD" w14:textId="6C64F540" w:rsidR="00462EBE" w:rsidRDefault="6845833D" w:rsidP="6DE0B5C8">
      <w:pPr>
        <w:spacing w:line="240" w:lineRule="auto"/>
        <w:rPr>
          <w:rFonts w:ascii="Source Sans Pro" w:eastAsia="Source Sans Pro" w:hAnsi="Source Sans Pro" w:cs="Source Sans Pro"/>
          <w:color w:val="000000" w:themeColor="text1"/>
          <w:sz w:val="22"/>
          <w:szCs w:val="22"/>
        </w:rPr>
      </w:pPr>
      <w:r w:rsidRPr="6DE0B5C8">
        <w:rPr>
          <w:rFonts w:ascii="Source Sans Pro" w:eastAsia="Source Sans Pro" w:hAnsi="Source Sans Pro" w:cs="Source Sans Pro"/>
          <w:color w:val="000000" w:themeColor="text1"/>
          <w:sz w:val="22"/>
          <w:szCs w:val="22"/>
          <w:u w:val="single"/>
          <w:lang w:val="nb-NO"/>
        </w:rPr>
        <w:t>Bindingstid og avbestilling</w:t>
      </w:r>
    </w:p>
    <w:p w14:paraId="5432A697" w14:textId="7530A3BA" w:rsidR="00462EBE" w:rsidRPr="008C6253" w:rsidRDefault="6845833D" w:rsidP="008C6253">
      <w:pPr>
        <w:pStyle w:val="Listeavsnitt"/>
        <w:numPr>
          <w:ilvl w:val="0"/>
          <w:numId w:val="1"/>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Norgespris har bindingstid fra dere bestiller til 31. desember 2026. </w:t>
      </w:r>
    </w:p>
    <w:p w14:paraId="40F9EC5C" w14:textId="1DF96A99" w:rsidR="00462EBE" w:rsidRPr="008C6253" w:rsidRDefault="6845833D" w:rsidP="008C6253">
      <w:pPr>
        <w:pStyle w:val="Listeavsnitt"/>
        <w:numPr>
          <w:ilvl w:val="0"/>
          <w:numId w:val="1"/>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Når du bestiller Norgespris, vil du få ordningen fra den påfølgende måneden og ut bindingstiden. I oktober vil det likevel være mulig å få Norgespris for hele måneden, dersom dere bestiller før 15.oktober. </w:t>
      </w:r>
    </w:p>
    <w:p w14:paraId="5E46EACE" w14:textId="52F98289" w:rsidR="00462EBE" w:rsidRPr="008C6253" w:rsidRDefault="6845833D" w:rsidP="008C6253">
      <w:pPr>
        <w:pStyle w:val="Listeavsnitt"/>
        <w:numPr>
          <w:ilvl w:val="0"/>
          <w:numId w:val="1"/>
        </w:numPr>
        <w:spacing w:before="160" w:line="240" w:lineRule="auto"/>
        <w:ind w:left="714" w:hanging="357"/>
        <w:contextualSpacing w:val="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lang w:val="nb-NO"/>
        </w:rPr>
        <w:t xml:space="preserve">Etter bestilling har dere 14 dagers avbestillingsfrist. Når denne perioden er utløpt, er energimåleren bundet til avtalen ut hele perioden. Dere kan avbestille Norgespris hos eget fjernvarmeselskap, eller på </w:t>
      </w:r>
      <w:hyperlink r:id="rId11">
        <w:r w:rsidRPr="6DE0B5C8">
          <w:rPr>
            <w:rStyle w:val="Hyperkobling"/>
            <w:rFonts w:ascii="Source Sans Pro" w:eastAsia="Source Sans Pro" w:hAnsi="Source Sans Pro" w:cs="Source Sans Pro"/>
            <w:sz w:val="22"/>
            <w:szCs w:val="22"/>
            <w:lang w:val="nb-NO"/>
          </w:rPr>
          <w:t>www.norgespris-fjernvarme.no</w:t>
        </w:r>
      </w:hyperlink>
      <w:r w:rsidRPr="6DE0B5C8">
        <w:rPr>
          <w:rFonts w:ascii="Source Sans Pro" w:eastAsia="Source Sans Pro" w:hAnsi="Source Sans Pro" w:cs="Source Sans Pro"/>
          <w:color w:val="000000" w:themeColor="text1"/>
          <w:sz w:val="22"/>
          <w:szCs w:val="22"/>
          <w:lang w:val="nb-NO"/>
        </w:rPr>
        <w:t xml:space="preserve"> </w:t>
      </w:r>
    </w:p>
    <w:p w14:paraId="6D655977" w14:textId="74B90DDF" w:rsidR="00462EBE" w:rsidRPr="008C6253" w:rsidRDefault="00462EBE" w:rsidP="6DE0B5C8">
      <w:pPr>
        <w:spacing w:line="240" w:lineRule="auto"/>
        <w:rPr>
          <w:rFonts w:ascii="Source Sans Pro" w:eastAsia="Source Sans Pro" w:hAnsi="Source Sans Pro" w:cs="Source Sans Pro"/>
          <w:color w:val="000000" w:themeColor="text1"/>
          <w:sz w:val="22"/>
          <w:szCs w:val="22"/>
          <w:lang w:val="nb-NO"/>
        </w:rPr>
      </w:pPr>
    </w:p>
    <w:p w14:paraId="6E3DF967" w14:textId="1306C653" w:rsidR="00462EBE" w:rsidRPr="008C6253" w:rsidRDefault="6845833D" w:rsidP="6DE0B5C8">
      <w:pPr>
        <w:spacing w:line="240" w:lineRule="auto"/>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b/>
          <w:bCs/>
          <w:color w:val="000000" w:themeColor="text1"/>
          <w:sz w:val="22"/>
          <w:szCs w:val="22"/>
          <w:lang w:val="nb-NO"/>
        </w:rPr>
        <w:t>Kontakt</w:t>
      </w:r>
    </w:p>
    <w:p w14:paraId="0CAE3C65" w14:textId="6D374B7B" w:rsidR="00462EBE" w:rsidRPr="008C6253" w:rsidRDefault="6845833D" w:rsidP="6DE0B5C8">
      <w:pPr>
        <w:spacing w:line="240" w:lineRule="auto"/>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u w:val="single"/>
          <w:lang w:val="nb-NO"/>
        </w:rPr>
        <w:t>Har du spørsmål om Norgespris for fjernvarme generelt</w:t>
      </w:r>
      <w:r w:rsidR="0039164C" w:rsidRPr="008C6253">
        <w:rPr>
          <w:lang w:val="nb-NO"/>
        </w:rPr>
        <w:br/>
      </w:r>
      <w:r w:rsidRPr="6DE0B5C8">
        <w:rPr>
          <w:rFonts w:ascii="Source Sans Pro" w:eastAsia="Source Sans Pro" w:hAnsi="Source Sans Pro" w:cs="Source Sans Pro"/>
          <w:color w:val="000000" w:themeColor="text1"/>
          <w:sz w:val="22"/>
          <w:szCs w:val="22"/>
          <w:lang w:val="nb-NO"/>
        </w:rPr>
        <w:t>Ta kontakt med ditt fjernvarmeselskap.</w:t>
      </w:r>
    </w:p>
    <w:p w14:paraId="6B52C4C7" w14:textId="3CCABA20" w:rsidR="00462EBE" w:rsidRPr="008C6253" w:rsidRDefault="6845833D" w:rsidP="6DE0B5C8">
      <w:pPr>
        <w:spacing w:before="240" w:after="24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u w:val="single"/>
          <w:lang w:val="nb-NO"/>
        </w:rPr>
        <w:t>Har du spørsmål om bestillingsportalen</w:t>
      </w:r>
      <w:r w:rsidR="0039164C" w:rsidRPr="008C6253">
        <w:rPr>
          <w:lang w:val="nb-NO"/>
        </w:rPr>
        <w:br/>
      </w:r>
      <w:r w:rsidRPr="6DE0B5C8">
        <w:rPr>
          <w:rFonts w:ascii="Source Sans Pro" w:eastAsia="Source Sans Pro" w:hAnsi="Source Sans Pro" w:cs="Source Sans Pro"/>
          <w:color w:val="000000" w:themeColor="text1"/>
          <w:sz w:val="22"/>
          <w:szCs w:val="22"/>
          <w:lang w:val="nb-NO"/>
        </w:rPr>
        <w:t xml:space="preserve">Ta kontakt med </w:t>
      </w:r>
      <w:proofErr w:type="spellStart"/>
      <w:r w:rsidRPr="6DE0B5C8">
        <w:rPr>
          <w:rFonts w:ascii="Source Sans Pro" w:eastAsia="Source Sans Pro" w:hAnsi="Source Sans Pro" w:cs="Source Sans Pro"/>
          <w:color w:val="000000" w:themeColor="text1"/>
          <w:sz w:val="22"/>
          <w:szCs w:val="22"/>
          <w:lang w:val="nb-NO"/>
        </w:rPr>
        <w:t>Enova</w:t>
      </w:r>
      <w:proofErr w:type="spellEnd"/>
      <w:r w:rsidRPr="6DE0B5C8">
        <w:rPr>
          <w:rFonts w:ascii="Source Sans Pro" w:eastAsia="Source Sans Pro" w:hAnsi="Source Sans Pro" w:cs="Source Sans Pro"/>
          <w:color w:val="000000" w:themeColor="text1"/>
          <w:sz w:val="22"/>
          <w:szCs w:val="22"/>
          <w:lang w:val="nb-NO"/>
        </w:rPr>
        <w:t xml:space="preserve"> (</w:t>
      </w:r>
      <w:hyperlink r:id="rId12">
        <w:r w:rsidRPr="6DE0B5C8">
          <w:rPr>
            <w:rStyle w:val="Hyperkobling"/>
            <w:rFonts w:ascii="Source Sans Pro" w:eastAsia="Source Sans Pro" w:hAnsi="Source Sans Pro" w:cs="Source Sans Pro"/>
            <w:sz w:val="22"/>
            <w:szCs w:val="22"/>
            <w:lang w:val="nb-NO"/>
          </w:rPr>
          <w:t xml:space="preserve">Kontakt oss | </w:t>
        </w:r>
        <w:proofErr w:type="spellStart"/>
        <w:r w:rsidRPr="6DE0B5C8">
          <w:rPr>
            <w:rStyle w:val="Hyperkobling"/>
            <w:rFonts w:ascii="Source Sans Pro" w:eastAsia="Source Sans Pro" w:hAnsi="Source Sans Pro" w:cs="Source Sans Pro"/>
            <w:sz w:val="22"/>
            <w:szCs w:val="22"/>
            <w:lang w:val="nb-NO"/>
          </w:rPr>
          <w:t>Enova</w:t>
        </w:r>
        <w:proofErr w:type="spellEnd"/>
      </w:hyperlink>
      <w:r w:rsidRPr="6DE0B5C8">
        <w:rPr>
          <w:rFonts w:ascii="Source Sans Pro" w:eastAsia="Source Sans Pro" w:hAnsi="Source Sans Pro" w:cs="Source Sans Pro"/>
          <w:color w:val="000000" w:themeColor="text1"/>
          <w:sz w:val="22"/>
          <w:szCs w:val="22"/>
          <w:lang w:val="nb-NO"/>
        </w:rPr>
        <w:t>)</w:t>
      </w:r>
    </w:p>
    <w:p w14:paraId="239F956C" w14:textId="710D036E" w:rsidR="00462EBE" w:rsidRPr="008C6253" w:rsidRDefault="6845833D" w:rsidP="6DE0B5C8">
      <w:pPr>
        <w:spacing w:before="240" w:after="240"/>
        <w:rPr>
          <w:rFonts w:ascii="Source Sans Pro" w:eastAsia="Source Sans Pro" w:hAnsi="Source Sans Pro" w:cs="Source Sans Pro"/>
          <w:color w:val="000000" w:themeColor="text1"/>
          <w:sz w:val="22"/>
          <w:szCs w:val="22"/>
          <w:lang w:val="nb-NO"/>
        </w:rPr>
      </w:pPr>
      <w:r w:rsidRPr="6DE0B5C8">
        <w:rPr>
          <w:rFonts w:ascii="Source Sans Pro" w:eastAsia="Source Sans Pro" w:hAnsi="Source Sans Pro" w:cs="Source Sans Pro"/>
          <w:color w:val="000000" w:themeColor="text1"/>
          <w:sz w:val="22"/>
          <w:szCs w:val="22"/>
          <w:u w:val="single"/>
          <w:lang w:val="nb-NO"/>
        </w:rPr>
        <w:t>Har du spørsmål om regelverket for Norgespris</w:t>
      </w:r>
      <w:r w:rsidR="0039164C" w:rsidRPr="008C6253">
        <w:rPr>
          <w:lang w:val="nb-NO"/>
        </w:rPr>
        <w:br/>
      </w:r>
      <w:r w:rsidRPr="6DE0B5C8">
        <w:rPr>
          <w:rFonts w:ascii="Source Sans Pro" w:eastAsia="Source Sans Pro" w:hAnsi="Source Sans Pro" w:cs="Source Sans Pro"/>
          <w:color w:val="000000" w:themeColor="text1"/>
          <w:sz w:val="22"/>
          <w:szCs w:val="22"/>
          <w:lang w:val="nb-NO"/>
        </w:rPr>
        <w:t xml:space="preserve">Kontakt NVE på </w:t>
      </w:r>
      <w:hyperlink r:id="rId13">
        <w:r w:rsidRPr="6DE0B5C8">
          <w:rPr>
            <w:rStyle w:val="Hyperkobling"/>
            <w:rFonts w:ascii="Source Sans Pro" w:eastAsia="Source Sans Pro" w:hAnsi="Source Sans Pro" w:cs="Source Sans Pro"/>
            <w:sz w:val="22"/>
            <w:szCs w:val="22"/>
            <w:lang w:val="nb-NO"/>
          </w:rPr>
          <w:t>nve@nve.no</w:t>
        </w:r>
      </w:hyperlink>
      <w:r w:rsidRPr="6DE0B5C8">
        <w:rPr>
          <w:rFonts w:ascii="Source Sans Pro" w:eastAsia="Source Sans Pro" w:hAnsi="Source Sans Pro" w:cs="Source Sans Pro"/>
          <w:color w:val="000000" w:themeColor="text1"/>
          <w:sz w:val="22"/>
          <w:szCs w:val="22"/>
          <w:lang w:val="nb-NO"/>
        </w:rPr>
        <w:t xml:space="preserve">, med kopi til </w:t>
      </w:r>
      <w:hyperlink r:id="rId14">
        <w:r w:rsidRPr="6DE0B5C8">
          <w:rPr>
            <w:rStyle w:val="Hyperkobling"/>
            <w:rFonts w:ascii="Source Sans Pro" w:eastAsia="Source Sans Pro" w:hAnsi="Source Sans Pro" w:cs="Source Sans Pro"/>
            <w:sz w:val="22"/>
            <w:szCs w:val="22"/>
            <w:lang w:val="nb-NO"/>
          </w:rPr>
          <w:t>bbe@nve.no</w:t>
        </w:r>
      </w:hyperlink>
      <w:r w:rsidRPr="6DE0B5C8">
        <w:rPr>
          <w:rFonts w:ascii="Source Sans Pro" w:eastAsia="Source Sans Pro" w:hAnsi="Source Sans Pro" w:cs="Source Sans Pro"/>
          <w:color w:val="000000" w:themeColor="text1"/>
          <w:sz w:val="22"/>
          <w:szCs w:val="22"/>
          <w:lang w:val="nb-NO"/>
        </w:rPr>
        <w:t xml:space="preserve"> - </w:t>
      </w:r>
      <w:r w:rsidR="0039164C" w:rsidRPr="008C6253">
        <w:rPr>
          <w:lang w:val="nb-NO"/>
        </w:rPr>
        <w:br/>
      </w:r>
      <w:r w:rsidRPr="6DE0B5C8">
        <w:rPr>
          <w:rFonts w:ascii="Source Sans Pro" w:eastAsia="Source Sans Pro" w:hAnsi="Source Sans Pro" w:cs="Source Sans Pro"/>
          <w:color w:val="000000" w:themeColor="text1"/>
          <w:sz w:val="22"/>
          <w:szCs w:val="22"/>
          <w:lang w:val="nb-NO"/>
        </w:rPr>
        <w:t>vennligst skriv P25-00114 i emnefeltet når du sender e-posten.</w:t>
      </w:r>
    </w:p>
    <w:p w14:paraId="5E5787A5" w14:textId="73A9C998" w:rsidR="00462EBE" w:rsidRPr="008C6253" w:rsidRDefault="00462EBE">
      <w:pPr>
        <w:rPr>
          <w:lang w:val="nb-NO"/>
        </w:rPr>
      </w:pPr>
    </w:p>
    <w:sectPr w:rsidR="00462EBE" w:rsidRPr="008C625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6946B"/>
    <w:multiLevelType w:val="hybridMultilevel"/>
    <w:tmpl w:val="7B481A8C"/>
    <w:lvl w:ilvl="0" w:tplc="AB881C42">
      <w:start w:val="1"/>
      <w:numFmt w:val="bullet"/>
      <w:lvlText w:val=""/>
      <w:lvlJc w:val="left"/>
      <w:pPr>
        <w:ind w:left="720" w:hanging="360"/>
      </w:pPr>
      <w:rPr>
        <w:rFonts w:ascii="Symbol" w:hAnsi="Symbol" w:hint="default"/>
      </w:rPr>
    </w:lvl>
    <w:lvl w:ilvl="1" w:tplc="6EE4A9E8">
      <w:start w:val="1"/>
      <w:numFmt w:val="bullet"/>
      <w:lvlText w:val="o"/>
      <w:lvlJc w:val="left"/>
      <w:pPr>
        <w:ind w:left="1440" w:hanging="360"/>
      </w:pPr>
      <w:rPr>
        <w:rFonts w:ascii="Courier New" w:hAnsi="Courier New" w:hint="default"/>
      </w:rPr>
    </w:lvl>
    <w:lvl w:ilvl="2" w:tplc="D41CEDF8">
      <w:start w:val="1"/>
      <w:numFmt w:val="bullet"/>
      <w:lvlText w:val=""/>
      <w:lvlJc w:val="left"/>
      <w:pPr>
        <w:ind w:left="2160" w:hanging="360"/>
      </w:pPr>
      <w:rPr>
        <w:rFonts w:ascii="Wingdings" w:hAnsi="Wingdings" w:hint="default"/>
      </w:rPr>
    </w:lvl>
    <w:lvl w:ilvl="3" w:tplc="FD764BB8">
      <w:start w:val="1"/>
      <w:numFmt w:val="bullet"/>
      <w:lvlText w:val=""/>
      <w:lvlJc w:val="left"/>
      <w:pPr>
        <w:ind w:left="2880" w:hanging="360"/>
      </w:pPr>
      <w:rPr>
        <w:rFonts w:ascii="Symbol" w:hAnsi="Symbol" w:hint="default"/>
      </w:rPr>
    </w:lvl>
    <w:lvl w:ilvl="4" w:tplc="32C65AFA">
      <w:start w:val="1"/>
      <w:numFmt w:val="bullet"/>
      <w:lvlText w:val="o"/>
      <w:lvlJc w:val="left"/>
      <w:pPr>
        <w:ind w:left="3600" w:hanging="360"/>
      </w:pPr>
      <w:rPr>
        <w:rFonts w:ascii="Courier New" w:hAnsi="Courier New" w:hint="default"/>
      </w:rPr>
    </w:lvl>
    <w:lvl w:ilvl="5" w:tplc="7FF4280A">
      <w:start w:val="1"/>
      <w:numFmt w:val="bullet"/>
      <w:lvlText w:val=""/>
      <w:lvlJc w:val="left"/>
      <w:pPr>
        <w:ind w:left="4320" w:hanging="360"/>
      </w:pPr>
      <w:rPr>
        <w:rFonts w:ascii="Wingdings" w:hAnsi="Wingdings" w:hint="default"/>
      </w:rPr>
    </w:lvl>
    <w:lvl w:ilvl="6" w:tplc="86DC1608">
      <w:start w:val="1"/>
      <w:numFmt w:val="bullet"/>
      <w:lvlText w:val=""/>
      <w:lvlJc w:val="left"/>
      <w:pPr>
        <w:ind w:left="5040" w:hanging="360"/>
      </w:pPr>
      <w:rPr>
        <w:rFonts w:ascii="Symbol" w:hAnsi="Symbol" w:hint="default"/>
      </w:rPr>
    </w:lvl>
    <w:lvl w:ilvl="7" w:tplc="B316D6AA">
      <w:start w:val="1"/>
      <w:numFmt w:val="bullet"/>
      <w:lvlText w:val="o"/>
      <w:lvlJc w:val="left"/>
      <w:pPr>
        <w:ind w:left="5760" w:hanging="360"/>
      </w:pPr>
      <w:rPr>
        <w:rFonts w:ascii="Courier New" w:hAnsi="Courier New" w:hint="default"/>
      </w:rPr>
    </w:lvl>
    <w:lvl w:ilvl="8" w:tplc="B1046E9C">
      <w:start w:val="1"/>
      <w:numFmt w:val="bullet"/>
      <w:lvlText w:val=""/>
      <w:lvlJc w:val="left"/>
      <w:pPr>
        <w:ind w:left="6480" w:hanging="360"/>
      </w:pPr>
      <w:rPr>
        <w:rFonts w:ascii="Wingdings" w:hAnsi="Wingdings" w:hint="default"/>
      </w:rPr>
    </w:lvl>
  </w:abstractNum>
  <w:abstractNum w:abstractNumId="1" w15:restartNumberingAfterBreak="0">
    <w:nsid w:val="6BDFF501"/>
    <w:multiLevelType w:val="hybridMultilevel"/>
    <w:tmpl w:val="3A8C66BA"/>
    <w:lvl w:ilvl="0" w:tplc="4E74218E">
      <w:start w:val="1"/>
      <w:numFmt w:val="bullet"/>
      <w:lvlText w:val=""/>
      <w:lvlJc w:val="left"/>
      <w:pPr>
        <w:ind w:left="720" w:hanging="360"/>
      </w:pPr>
      <w:rPr>
        <w:rFonts w:ascii="Symbol" w:hAnsi="Symbol" w:hint="default"/>
      </w:rPr>
    </w:lvl>
    <w:lvl w:ilvl="1" w:tplc="AD2C1B4E">
      <w:start w:val="1"/>
      <w:numFmt w:val="bullet"/>
      <w:lvlText w:val="o"/>
      <w:lvlJc w:val="left"/>
      <w:pPr>
        <w:ind w:left="1440" w:hanging="360"/>
      </w:pPr>
      <w:rPr>
        <w:rFonts w:ascii="Courier New" w:hAnsi="Courier New" w:hint="default"/>
      </w:rPr>
    </w:lvl>
    <w:lvl w:ilvl="2" w:tplc="BE6268C4">
      <w:start w:val="1"/>
      <w:numFmt w:val="bullet"/>
      <w:lvlText w:val=""/>
      <w:lvlJc w:val="left"/>
      <w:pPr>
        <w:ind w:left="2160" w:hanging="360"/>
      </w:pPr>
      <w:rPr>
        <w:rFonts w:ascii="Wingdings" w:hAnsi="Wingdings" w:hint="default"/>
      </w:rPr>
    </w:lvl>
    <w:lvl w:ilvl="3" w:tplc="9982B1C2">
      <w:start w:val="1"/>
      <w:numFmt w:val="bullet"/>
      <w:lvlText w:val=""/>
      <w:lvlJc w:val="left"/>
      <w:pPr>
        <w:ind w:left="2880" w:hanging="360"/>
      </w:pPr>
      <w:rPr>
        <w:rFonts w:ascii="Symbol" w:hAnsi="Symbol" w:hint="default"/>
      </w:rPr>
    </w:lvl>
    <w:lvl w:ilvl="4" w:tplc="162CDA28">
      <w:start w:val="1"/>
      <w:numFmt w:val="bullet"/>
      <w:lvlText w:val="o"/>
      <w:lvlJc w:val="left"/>
      <w:pPr>
        <w:ind w:left="3600" w:hanging="360"/>
      </w:pPr>
      <w:rPr>
        <w:rFonts w:ascii="Courier New" w:hAnsi="Courier New" w:hint="default"/>
      </w:rPr>
    </w:lvl>
    <w:lvl w:ilvl="5" w:tplc="BFE09AAE">
      <w:start w:val="1"/>
      <w:numFmt w:val="bullet"/>
      <w:lvlText w:val=""/>
      <w:lvlJc w:val="left"/>
      <w:pPr>
        <w:ind w:left="4320" w:hanging="360"/>
      </w:pPr>
      <w:rPr>
        <w:rFonts w:ascii="Wingdings" w:hAnsi="Wingdings" w:hint="default"/>
      </w:rPr>
    </w:lvl>
    <w:lvl w:ilvl="6" w:tplc="B1CC717A">
      <w:start w:val="1"/>
      <w:numFmt w:val="bullet"/>
      <w:lvlText w:val=""/>
      <w:lvlJc w:val="left"/>
      <w:pPr>
        <w:ind w:left="5040" w:hanging="360"/>
      </w:pPr>
      <w:rPr>
        <w:rFonts w:ascii="Symbol" w:hAnsi="Symbol" w:hint="default"/>
      </w:rPr>
    </w:lvl>
    <w:lvl w:ilvl="7" w:tplc="C2721B76">
      <w:start w:val="1"/>
      <w:numFmt w:val="bullet"/>
      <w:lvlText w:val="o"/>
      <w:lvlJc w:val="left"/>
      <w:pPr>
        <w:ind w:left="5760" w:hanging="360"/>
      </w:pPr>
      <w:rPr>
        <w:rFonts w:ascii="Courier New" w:hAnsi="Courier New" w:hint="default"/>
      </w:rPr>
    </w:lvl>
    <w:lvl w:ilvl="8" w:tplc="F6A855D0">
      <w:start w:val="1"/>
      <w:numFmt w:val="bullet"/>
      <w:lvlText w:val=""/>
      <w:lvlJc w:val="left"/>
      <w:pPr>
        <w:ind w:left="6480" w:hanging="360"/>
      </w:pPr>
      <w:rPr>
        <w:rFonts w:ascii="Wingdings" w:hAnsi="Wingdings" w:hint="default"/>
      </w:rPr>
    </w:lvl>
  </w:abstractNum>
  <w:abstractNum w:abstractNumId="2" w15:restartNumberingAfterBreak="0">
    <w:nsid w:val="717FD9D2"/>
    <w:multiLevelType w:val="hybridMultilevel"/>
    <w:tmpl w:val="518A91E4"/>
    <w:lvl w:ilvl="0" w:tplc="3B28DDCA">
      <w:start w:val="1"/>
      <w:numFmt w:val="bullet"/>
      <w:lvlText w:val=""/>
      <w:lvlJc w:val="left"/>
      <w:pPr>
        <w:ind w:left="720" w:hanging="360"/>
      </w:pPr>
      <w:rPr>
        <w:rFonts w:ascii="Symbol" w:hAnsi="Symbol" w:hint="default"/>
      </w:rPr>
    </w:lvl>
    <w:lvl w:ilvl="1" w:tplc="428095C0">
      <w:start w:val="1"/>
      <w:numFmt w:val="bullet"/>
      <w:lvlText w:val="o"/>
      <w:lvlJc w:val="left"/>
      <w:pPr>
        <w:ind w:left="1440" w:hanging="360"/>
      </w:pPr>
      <w:rPr>
        <w:rFonts w:ascii="Courier New" w:hAnsi="Courier New" w:hint="default"/>
      </w:rPr>
    </w:lvl>
    <w:lvl w:ilvl="2" w:tplc="652CD9FC">
      <w:start w:val="1"/>
      <w:numFmt w:val="bullet"/>
      <w:lvlText w:val=""/>
      <w:lvlJc w:val="left"/>
      <w:pPr>
        <w:ind w:left="2160" w:hanging="360"/>
      </w:pPr>
      <w:rPr>
        <w:rFonts w:ascii="Wingdings" w:hAnsi="Wingdings" w:hint="default"/>
      </w:rPr>
    </w:lvl>
    <w:lvl w:ilvl="3" w:tplc="4D90EDC8">
      <w:start w:val="1"/>
      <w:numFmt w:val="bullet"/>
      <w:lvlText w:val=""/>
      <w:lvlJc w:val="left"/>
      <w:pPr>
        <w:ind w:left="2880" w:hanging="360"/>
      </w:pPr>
      <w:rPr>
        <w:rFonts w:ascii="Symbol" w:hAnsi="Symbol" w:hint="default"/>
      </w:rPr>
    </w:lvl>
    <w:lvl w:ilvl="4" w:tplc="A6F20CFA">
      <w:start w:val="1"/>
      <w:numFmt w:val="bullet"/>
      <w:lvlText w:val="o"/>
      <w:lvlJc w:val="left"/>
      <w:pPr>
        <w:ind w:left="3600" w:hanging="360"/>
      </w:pPr>
      <w:rPr>
        <w:rFonts w:ascii="Courier New" w:hAnsi="Courier New" w:hint="default"/>
      </w:rPr>
    </w:lvl>
    <w:lvl w:ilvl="5" w:tplc="3B908ECA">
      <w:start w:val="1"/>
      <w:numFmt w:val="bullet"/>
      <w:lvlText w:val=""/>
      <w:lvlJc w:val="left"/>
      <w:pPr>
        <w:ind w:left="4320" w:hanging="360"/>
      </w:pPr>
      <w:rPr>
        <w:rFonts w:ascii="Wingdings" w:hAnsi="Wingdings" w:hint="default"/>
      </w:rPr>
    </w:lvl>
    <w:lvl w:ilvl="6" w:tplc="7E145ABC">
      <w:start w:val="1"/>
      <w:numFmt w:val="bullet"/>
      <w:lvlText w:val=""/>
      <w:lvlJc w:val="left"/>
      <w:pPr>
        <w:ind w:left="5040" w:hanging="360"/>
      </w:pPr>
      <w:rPr>
        <w:rFonts w:ascii="Symbol" w:hAnsi="Symbol" w:hint="default"/>
      </w:rPr>
    </w:lvl>
    <w:lvl w:ilvl="7" w:tplc="3B56D5FA">
      <w:start w:val="1"/>
      <w:numFmt w:val="bullet"/>
      <w:lvlText w:val="o"/>
      <w:lvlJc w:val="left"/>
      <w:pPr>
        <w:ind w:left="5760" w:hanging="360"/>
      </w:pPr>
      <w:rPr>
        <w:rFonts w:ascii="Courier New" w:hAnsi="Courier New" w:hint="default"/>
      </w:rPr>
    </w:lvl>
    <w:lvl w:ilvl="8" w:tplc="8B06DB30">
      <w:start w:val="1"/>
      <w:numFmt w:val="bullet"/>
      <w:lvlText w:val=""/>
      <w:lvlJc w:val="left"/>
      <w:pPr>
        <w:ind w:left="6480" w:hanging="360"/>
      </w:pPr>
      <w:rPr>
        <w:rFonts w:ascii="Wingdings" w:hAnsi="Wingdings" w:hint="default"/>
      </w:rPr>
    </w:lvl>
  </w:abstractNum>
  <w:abstractNum w:abstractNumId="3" w15:restartNumberingAfterBreak="0">
    <w:nsid w:val="7DC73A3D"/>
    <w:multiLevelType w:val="hybridMultilevel"/>
    <w:tmpl w:val="5C4EAF06"/>
    <w:lvl w:ilvl="0" w:tplc="F1003554">
      <w:start w:val="1"/>
      <w:numFmt w:val="bullet"/>
      <w:lvlText w:val=""/>
      <w:lvlJc w:val="left"/>
      <w:pPr>
        <w:ind w:left="720" w:hanging="360"/>
      </w:pPr>
      <w:rPr>
        <w:rFonts w:ascii="Symbol" w:hAnsi="Symbol" w:hint="default"/>
      </w:rPr>
    </w:lvl>
    <w:lvl w:ilvl="1" w:tplc="1E8C303C">
      <w:start w:val="1"/>
      <w:numFmt w:val="bullet"/>
      <w:lvlText w:val="o"/>
      <w:lvlJc w:val="left"/>
      <w:pPr>
        <w:ind w:left="1440" w:hanging="360"/>
      </w:pPr>
      <w:rPr>
        <w:rFonts w:ascii="Courier New" w:hAnsi="Courier New" w:hint="default"/>
      </w:rPr>
    </w:lvl>
    <w:lvl w:ilvl="2" w:tplc="E23813A6">
      <w:start w:val="1"/>
      <w:numFmt w:val="bullet"/>
      <w:lvlText w:val=""/>
      <w:lvlJc w:val="left"/>
      <w:pPr>
        <w:ind w:left="2160" w:hanging="360"/>
      </w:pPr>
      <w:rPr>
        <w:rFonts w:ascii="Wingdings" w:hAnsi="Wingdings" w:hint="default"/>
      </w:rPr>
    </w:lvl>
    <w:lvl w:ilvl="3" w:tplc="46CA04F6">
      <w:start w:val="1"/>
      <w:numFmt w:val="bullet"/>
      <w:lvlText w:val=""/>
      <w:lvlJc w:val="left"/>
      <w:pPr>
        <w:ind w:left="2880" w:hanging="360"/>
      </w:pPr>
      <w:rPr>
        <w:rFonts w:ascii="Symbol" w:hAnsi="Symbol" w:hint="default"/>
      </w:rPr>
    </w:lvl>
    <w:lvl w:ilvl="4" w:tplc="98660648">
      <w:start w:val="1"/>
      <w:numFmt w:val="bullet"/>
      <w:lvlText w:val="o"/>
      <w:lvlJc w:val="left"/>
      <w:pPr>
        <w:ind w:left="3600" w:hanging="360"/>
      </w:pPr>
      <w:rPr>
        <w:rFonts w:ascii="Courier New" w:hAnsi="Courier New" w:hint="default"/>
      </w:rPr>
    </w:lvl>
    <w:lvl w:ilvl="5" w:tplc="6F8A957C">
      <w:start w:val="1"/>
      <w:numFmt w:val="bullet"/>
      <w:lvlText w:val=""/>
      <w:lvlJc w:val="left"/>
      <w:pPr>
        <w:ind w:left="4320" w:hanging="360"/>
      </w:pPr>
      <w:rPr>
        <w:rFonts w:ascii="Wingdings" w:hAnsi="Wingdings" w:hint="default"/>
      </w:rPr>
    </w:lvl>
    <w:lvl w:ilvl="6" w:tplc="21E83782">
      <w:start w:val="1"/>
      <w:numFmt w:val="bullet"/>
      <w:lvlText w:val=""/>
      <w:lvlJc w:val="left"/>
      <w:pPr>
        <w:ind w:left="5040" w:hanging="360"/>
      </w:pPr>
      <w:rPr>
        <w:rFonts w:ascii="Symbol" w:hAnsi="Symbol" w:hint="default"/>
      </w:rPr>
    </w:lvl>
    <w:lvl w:ilvl="7" w:tplc="DA161322">
      <w:start w:val="1"/>
      <w:numFmt w:val="bullet"/>
      <w:lvlText w:val="o"/>
      <w:lvlJc w:val="left"/>
      <w:pPr>
        <w:ind w:left="5760" w:hanging="360"/>
      </w:pPr>
      <w:rPr>
        <w:rFonts w:ascii="Courier New" w:hAnsi="Courier New" w:hint="default"/>
      </w:rPr>
    </w:lvl>
    <w:lvl w:ilvl="8" w:tplc="878EF4B0">
      <w:start w:val="1"/>
      <w:numFmt w:val="bullet"/>
      <w:lvlText w:val=""/>
      <w:lvlJc w:val="left"/>
      <w:pPr>
        <w:ind w:left="6480" w:hanging="360"/>
      </w:pPr>
      <w:rPr>
        <w:rFonts w:ascii="Wingdings" w:hAnsi="Wingdings" w:hint="default"/>
      </w:rPr>
    </w:lvl>
  </w:abstractNum>
  <w:num w:numId="1" w16cid:durableId="1691026705">
    <w:abstractNumId w:val="1"/>
  </w:num>
  <w:num w:numId="2" w16cid:durableId="470102635">
    <w:abstractNumId w:val="3"/>
  </w:num>
  <w:num w:numId="3" w16cid:durableId="2116165831">
    <w:abstractNumId w:val="2"/>
  </w:num>
  <w:num w:numId="4" w16cid:durableId="7814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451574"/>
    <w:rsid w:val="00462EBE"/>
    <w:rsid w:val="008C6253"/>
    <w:rsid w:val="00981F55"/>
    <w:rsid w:val="42451574"/>
    <w:rsid w:val="6845833D"/>
    <w:rsid w:val="6DE0B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51574"/>
  <w15:chartTrackingRefBased/>
  <w15:docId w15:val="{042E0C65-356D-4C03-A867-E955BF35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unhideWhenUsed/>
    <w:qFormat/>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unhideWhenUsed/>
    <w:qFormat/>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unhideWhenUsed/>
    <w:qFormat/>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unhideWhenUsed/>
    <w:qFormat/>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rPr>
      <w:rFonts w:eastAsiaTheme="majorEastAsia" w:cstheme="majorBidi"/>
      <w:color w:val="272727" w:themeColor="text1" w:themeTint="D8"/>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ndertittelTegn">
    <w:name w:val="Undertittel Tegn"/>
    <w:basedOn w:val="Standardskriftforavsnitt"/>
    <w:link w:val="Undertittel"/>
    <w:uiPriority w:val="11"/>
    <w:rPr>
      <w:rFonts w:eastAsiaTheme="majorEastAsia" w:cstheme="majorBidi"/>
      <w:color w:val="595959" w:themeColor="text1" w:themeTint="A6"/>
      <w:spacing w:val="15"/>
      <w:sz w:val="28"/>
      <w:szCs w:val="28"/>
    </w:rPr>
  </w:style>
  <w:style w:type="paragraph" w:styleId="Undertittel">
    <w:name w:val="Subtitle"/>
    <w:basedOn w:val="Normal"/>
    <w:next w:val="Normal"/>
    <w:link w:val="UndertittelTegn"/>
    <w:uiPriority w:val="11"/>
    <w:qFormat/>
    <w:pPr>
      <w:numPr>
        <w:ilvl w:val="1"/>
      </w:numPr>
    </w:pPr>
    <w:rPr>
      <w:rFonts w:eastAsiaTheme="majorEastAsia" w:cstheme="majorBidi"/>
      <w:color w:val="595959" w:themeColor="text1" w:themeTint="A6"/>
      <w:spacing w:val="15"/>
      <w:sz w:val="28"/>
      <w:szCs w:val="28"/>
    </w:rPr>
  </w:style>
  <w:style w:type="character" w:styleId="Sterkutheving">
    <w:name w:val="Intense Emphasis"/>
    <w:basedOn w:val="Standardskriftforavsnitt"/>
    <w:uiPriority w:val="21"/>
    <w:qFormat/>
    <w:rPr>
      <w:i/>
      <w:iCs/>
      <w:color w:val="0F4761" w:themeColor="accent1" w:themeShade="BF"/>
    </w:rPr>
  </w:style>
  <w:style w:type="character" w:customStyle="1" w:styleId="SitatTegn">
    <w:name w:val="Sitat Tegn"/>
    <w:basedOn w:val="Standardskriftforavsnitt"/>
    <w:link w:val="Sitat"/>
    <w:uiPriority w:val="29"/>
    <w:rPr>
      <w:i/>
      <w:iCs/>
      <w:color w:val="404040" w:themeColor="text1" w:themeTint="BF"/>
    </w:rPr>
  </w:style>
  <w:style w:type="paragraph" w:styleId="Sitat">
    <w:name w:val="Quote"/>
    <w:basedOn w:val="Normal"/>
    <w:next w:val="Normal"/>
    <w:link w:val="SitatTegn"/>
    <w:uiPriority w:val="29"/>
    <w:qFormat/>
    <w:pPr>
      <w:spacing w:before="160"/>
      <w:jc w:val="center"/>
    </w:pPr>
    <w:rPr>
      <w:i/>
      <w:iCs/>
      <w:color w:val="404040" w:themeColor="text1" w:themeTint="BF"/>
    </w:rPr>
  </w:style>
  <w:style w:type="character" w:customStyle="1" w:styleId="SterktsitatTegn">
    <w:name w:val="Sterkt sitat Tegn"/>
    <w:basedOn w:val="Standardskriftforavsnitt"/>
    <w:link w:val="Sterktsitat"/>
    <w:uiPriority w:val="30"/>
    <w:rPr>
      <w:i/>
      <w:iCs/>
      <w:color w:val="0F4761" w:themeColor="accent1" w:themeShade="BF"/>
    </w:rPr>
  </w:style>
  <w:style w:type="paragraph" w:styleId="Sterktsitat">
    <w:name w:val="Intense Quote"/>
    <w:basedOn w:val="Normal"/>
    <w:next w:val="Normal"/>
    <w:link w:val="SterktsitatTeg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Sterkreferanse">
    <w:name w:val="Intense Reference"/>
    <w:basedOn w:val="Standardskriftforavsnitt"/>
    <w:uiPriority w:val="32"/>
    <w:qFormat/>
    <w:rPr>
      <w:b/>
      <w:bCs/>
      <w:smallCaps/>
      <w:color w:val="0F4761" w:themeColor="accent1" w:themeShade="BF"/>
      <w:spacing w:val="5"/>
    </w:rPr>
  </w:style>
  <w:style w:type="paragraph" w:styleId="Listeavsnitt">
    <w:name w:val="List Paragraph"/>
    <w:basedOn w:val="Normal"/>
    <w:uiPriority w:val="34"/>
    <w:qFormat/>
    <w:rsid w:val="6DE0B5C8"/>
    <w:pPr>
      <w:ind w:left="720"/>
      <w:contextualSpacing/>
    </w:pPr>
  </w:style>
  <w:style w:type="character" w:styleId="Hyperkobling">
    <w:name w:val="Hyperlink"/>
    <w:basedOn w:val="Standardskriftforavsnitt"/>
    <w:uiPriority w:val="99"/>
    <w:unhideWhenUsed/>
    <w:rsid w:val="6DE0B5C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ve@nve.n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ova.no/nb/om-oss/hvem-er-enova/kontakt-o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gespris-fjernvarme.n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nve.no/reguleringsmyndigheten/kunde/stroem/dette-er-norgespris/" TargetMode="External"/><Relationship Id="rId4" Type="http://schemas.openxmlformats.org/officeDocument/2006/relationships/customXml" Target="../customXml/item4.xml"/><Relationship Id="rId9" Type="http://schemas.openxmlformats.org/officeDocument/2006/relationships/hyperlink" Target="https://www.norgespris-fjernvarme.no/" TargetMode="External"/><Relationship Id="rId14" Type="http://schemas.openxmlformats.org/officeDocument/2006/relationships/hyperlink" Target="mailto:bbe@nv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4152832-9f03-4628-8f8a-984f7e09cd82" ContentTypeId="0x0101" PreviousValue="false"/>
</file>

<file path=customXml/item2.xml><?xml version="1.0" encoding="utf-8"?>
<ct:contentTypeSchema xmlns:ct="http://schemas.microsoft.com/office/2006/metadata/contentType" xmlns:ma="http://schemas.microsoft.com/office/2006/metadata/properties/metaAttributes" ct:_="" ma:_="" ma:contentTypeName="Dokument" ma:contentTypeID="0x010100003D650A73560549AB6F0BA37E8F9375" ma:contentTypeVersion="13" ma:contentTypeDescription="Opprett et nytt dokument." ma:contentTypeScope="" ma:versionID="86447d1d262373d0fc78e98efb4b3620">
  <xsd:schema xmlns:xsd="http://www.w3.org/2001/XMLSchema" xmlns:xs="http://www.w3.org/2001/XMLSchema" xmlns:p="http://schemas.microsoft.com/office/2006/metadata/properties" xmlns:ns2="08670d86-fc33-4f61-bf51-96e019343c8b" xmlns:ns3="82b0a657-81f6-484c-a252-54c0c54616ac" targetNamespace="http://schemas.microsoft.com/office/2006/metadata/properties" ma:root="true" ma:fieldsID="bcbdb785376f984b415b2a551c52a4e2" ns2:_="" ns3:_="">
    <xsd:import namespace="08670d86-fc33-4f61-bf51-96e019343c8b"/>
    <xsd:import namespace="82b0a657-81f6-484c-a252-54c0c54616ac"/>
    <xsd:element name="properties">
      <xsd:complexType>
        <xsd:sequence>
          <xsd:element name="documentManagement">
            <xsd:complexType>
              <xsd:all>
                <xsd:element ref="ns2:TaxCatchAll" minOccurs="0"/>
                <xsd:element ref="ns2:TaxCatchAllLabel" minOccurs="0"/>
                <xsd:element ref="ns2:n3e020d9d98c48dbb65f924b9bc22a2a" minOccurs="0"/>
                <xsd:element ref="ns2:g98ade60b1a5493f9b7127fdb0eec544"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70d86-fc33-4f61-bf51-96e019343c8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cd3c2af-7fee-4a96-8a62-ff4e0a7ede5b}" ma:internalName="TaxCatchAll" ma:showField="CatchAllData" ma:web="be147327-2d20-4499-9f9f-fa86a0f3cfa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cd3c2af-7fee-4a96-8a62-ff4e0a7ede5b}" ma:internalName="TaxCatchAllLabel" ma:readOnly="true" ma:showField="CatchAllDataLabel" ma:web="be147327-2d20-4499-9f9f-fa86a0f3cfaa">
      <xsd:complexType>
        <xsd:complexContent>
          <xsd:extension base="dms:MultiChoiceLookup">
            <xsd:sequence>
              <xsd:element name="Value" type="dms:Lookup" maxOccurs="unbounded" minOccurs="0" nillable="true"/>
            </xsd:sequence>
          </xsd:extension>
        </xsd:complexContent>
      </xsd:complexType>
    </xsd:element>
    <xsd:element name="n3e020d9d98c48dbb65f924b9bc22a2a" ma:index="10" nillable="true" ma:taxonomy="true" ma:internalName="n3e020d9d98c48dbb65f924b9bc22a2a" ma:taxonomyFieldName="NVE_Tema" ma:displayName="NVE tema" ma:default="" ma:fieldId="{73e020d9-d98c-48db-b65f-924b9bc22a2a}" ma:taxonomyMulti="true" ma:sspId="64152832-9f03-4628-8f8a-984f7e09cd82" ma:termSetId="8e6ad744-58b5-4dbb-88a2-80de7c4ff1df" ma:anchorId="00000000-0000-0000-0000-000000000000" ma:open="false" ma:isKeyword="false">
      <xsd:complexType>
        <xsd:sequence>
          <xsd:element ref="pc:Terms" minOccurs="0" maxOccurs="1"/>
        </xsd:sequence>
      </xsd:complexType>
    </xsd:element>
    <xsd:element name="g98ade60b1a5493f9b7127fdb0eec544" ma:index="12" nillable="true" ma:taxonomy="true" ma:internalName="g98ade60b1a5493f9b7127fdb0eec544" ma:taxonomyFieldName="NVE_Dokumenttype" ma:displayName="Dokumenttype" ma:default="" ma:fieldId="{098ade60-b1a5-493f-9b71-27fdb0eec544}" ma:sspId="64152832-9f03-4628-8f8a-984f7e09cd82" ma:termSetId="7a928a34-8131-48a8-82d2-76c63c72cab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0a657-81f6-484c-a252-54c0c54616a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64152832-9f03-4628-8f8a-984f7e09cd8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670d86-fc33-4f61-bf51-96e019343c8b" xsi:nil="true"/>
    <lcf76f155ced4ddcb4097134ff3c332f xmlns="82b0a657-81f6-484c-a252-54c0c54616ac">
      <Terms xmlns="http://schemas.microsoft.com/office/infopath/2007/PartnerControls"/>
    </lcf76f155ced4ddcb4097134ff3c332f>
    <g98ade60b1a5493f9b7127fdb0eec544 xmlns="08670d86-fc33-4f61-bf51-96e019343c8b">
      <Terms xmlns="http://schemas.microsoft.com/office/infopath/2007/PartnerControls"/>
    </g98ade60b1a5493f9b7127fdb0eec544>
    <n3e020d9d98c48dbb65f924b9bc22a2a xmlns="08670d86-fc33-4f61-bf51-96e019343c8b">
      <Terms xmlns="http://schemas.microsoft.com/office/infopath/2007/PartnerControls"/>
    </n3e020d9d98c48dbb65f924b9bc22a2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23F20-EE89-4877-A5EC-FE932F7474F2}">
  <ds:schemaRefs>
    <ds:schemaRef ds:uri="Microsoft.SharePoint.Taxonomy.ContentTypeSync"/>
  </ds:schemaRefs>
</ds:datastoreItem>
</file>

<file path=customXml/itemProps2.xml><?xml version="1.0" encoding="utf-8"?>
<ds:datastoreItem xmlns:ds="http://schemas.openxmlformats.org/officeDocument/2006/customXml" ds:itemID="{366FB898-A998-46BB-844B-BDA2D0A35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70d86-fc33-4f61-bf51-96e019343c8b"/>
    <ds:schemaRef ds:uri="82b0a657-81f6-484c-a252-54c0c5461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CE89-AFA5-4877-BD08-069B0E1F585C}">
  <ds:schemaRefs>
    <ds:schemaRef ds:uri="82b0a657-81f6-484c-a252-54c0c54616ac"/>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 ds:uri="08670d86-fc33-4f61-bf51-96e019343c8b"/>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BEE28A73-C019-4790-9BBF-624DB29D3BFD}">
  <ds:schemaRefs>
    <ds:schemaRef ds:uri="http://schemas.microsoft.com/sharepoint/v3/contenttype/forms"/>
  </ds:schemaRefs>
</ds:datastoreItem>
</file>

<file path=docMetadata/LabelInfo.xml><?xml version="1.0" encoding="utf-8"?>
<clbl:labelList xmlns:clbl="http://schemas.microsoft.com/office/2020/mipLabelMetadata">
  <clbl:label id="{bc8d840d-60c9-410b-b4fb-11b86806780c}" enabled="0" method="" siteId="{bc8d840d-60c9-410b-b4fb-11b86806780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3881</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Vinther Talberg</dc:creator>
  <cp:keywords/>
  <dc:description/>
  <cp:lastModifiedBy>Mette Vinther Talberg</cp:lastModifiedBy>
  <cp:revision>2</cp:revision>
  <dcterms:created xsi:type="dcterms:W3CDTF">2025-09-19T08:48:00Z</dcterms:created>
  <dcterms:modified xsi:type="dcterms:W3CDTF">2025-09-19T08:48:00Z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0x010100003D650A73560549AB6F0BA37E8F9375</vt:lpwstr>
  </property>
  <property fmtid="{D5CDD505-2E9C-101B-9397-08002B2CF9AE}" pid="3" name="NVE_Tema">
    <vt:lpwstr/>
  </property>
  <property fmtid="{D5CDD505-2E9C-101B-9397-08002B2CF9AE}" pid="4" name="MediaServiceImageTags">
    <vt:lpwstr/>
  </property>
  <property fmtid="{D5CDD505-2E9C-101B-9397-08002B2CF9AE}" pid="5" name="NVE_Dokumenttype">
    <vt:lpwstr/>
  </property>
</Properties>
</file>