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44F6" w14:textId="3759BCBC" w:rsidR="00743A7D" w:rsidRPr="009D4E75" w:rsidRDefault="524D6ECD" w:rsidP="009D4E75">
      <w:pPr>
        <w:pStyle w:val="Tittel"/>
        <w:rPr>
          <w:shd w:val="clear" w:color="auto" w:fill="FFFFFF"/>
          <w:lang w:val="nb-NO"/>
        </w:rPr>
      </w:pPr>
      <w:r w:rsidRPr="009D4E75">
        <w:rPr>
          <w:shd w:val="clear" w:color="auto" w:fill="FFFFFF"/>
          <w:lang w:val="nb-NO"/>
        </w:rPr>
        <w:t>Forklaring av begreper</w:t>
      </w:r>
    </w:p>
    <w:p w14:paraId="01DD3003" w14:textId="371CC071" w:rsidR="3A79CB0A" w:rsidRPr="009D4E75" w:rsidRDefault="5CDC8BE8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 w:eastAsia="en-GB"/>
        </w:rPr>
      </w:pPr>
      <w:proofErr w:type="spellStart"/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>Elhub</w:t>
      </w:r>
      <w:proofErr w:type="spellEnd"/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: </w:t>
      </w:r>
      <w:proofErr w:type="spellStart"/>
      <w:r w:rsidR="1A1FEAAF" w:rsidRPr="009D4E75">
        <w:rPr>
          <w:rFonts w:ascii="Segoe UI" w:eastAsia="Segoe UI" w:hAnsi="Segoe UI" w:cs="Segoe UI"/>
          <w:sz w:val="22"/>
          <w:szCs w:val="22"/>
          <w:lang w:val="nb-NO"/>
        </w:rPr>
        <w:t>Elhub</w:t>
      </w:r>
      <w:proofErr w:type="spellEnd"/>
      <w:r w:rsidR="1A1FEAAF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er </w:t>
      </w:r>
      <w:r w:rsidR="309BF798" w:rsidRPr="009D4E75">
        <w:rPr>
          <w:rFonts w:ascii="Segoe UI" w:eastAsia="Segoe UI" w:hAnsi="Segoe UI" w:cs="Segoe UI"/>
          <w:sz w:val="22"/>
          <w:szCs w:val="22"/>
          <w:lang w:val="nb-NO"/>
        </w:rPr>
        <w:t>kraftbransjens sentrale IT-system for distribusjon av måleverdier</w:t>
      </w:r>
      <w:r w:rsidR="01F9163A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og behandling av markedsprosesser</w:t>
      </w:r>
      <w:r w:rsidR="309BF798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. 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Det er </w:t>
      </w:r>
      <w:proofErr w:type="spellStart"/>
      <w:r w:rsidR="6D0BEA53" w:rsidRPr="009D4E75">
        <w:rPr>
          <w:rFonts w:ascii="Segoe UI" w:eastAsia="Segoe UI" w:hAnsi="Segoe UI" w:cs="Segoe UI"/>
          <w:sz w:val="22"/>
          <w:szCs w:val="22"/>
          <w:lang w:val="nb-NO"/>
        </w:rPr>
        <w:t>Elhub</w:t>
      </w:r>
      <w:proofErr w:type="spellEnd"/>
      <w:r w:rsidR="6D0BEA53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som har utviklet bestillingsløsningen for Norgespris. </w:t>
      </w:r>
    </w:p>
    <w:p w14:paraId="0E7A5E65" w14:textId="011DC743" w:rsidR="3A79CB0A" w:rsidRPr="009D4E75" w:rsidRDefault="5CDC8BE8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>Forbrukstak: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Norgespris gjelder for strømforbruk opp til en maksgrense i kWh per måned. Strømforbruk utover dette vil ikke bli </w:t>
      </w:r>
      <w:r w:rsidR="00F83F92" w:rsidRPr="009D4E75">
        <w:rPr>
          <w:rFonts w:ascii="Segoe UI" w:eastAsia="Segoe UI" w:hAnsi="Segoe UI" w:cs="Segoe UI"/>
          <w:sz w:val="22"/>
          <w:szCs w:val="22"/>
          <w:lang w:val="nb-NO"/>
        </w:rPr>
        <w:t>omfattet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av ordningen, og faktureres i henhold til din strømavtale.</w:t>
      </w:r>
    </w:p>
    <w:p w14:paraId="1758B35D" w14:textId="102B037A" w:rsidR="3A79CB0A" w:rsidRPr="009D4E75" w:rsidRDefault="5C16C79D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>Gjennomfakturering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>: Når du mottar én samlet faktura for både strøm og nettleie.</w:t>
      </w:r>
    </w:p>
    <w:p w14:paraId="6837895B" w14:textId="3DE96DE4" w:rsidR="3A79CB0A" w:rsidRPr="009D4E75" w:rsidRDefault="5C16C79D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>Nettleie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: Beløpet du betaler til nettselskapet for å få strømmen transportert hjem til deg. Nettleien dekker drift, vedlikehold og utbygging av strømnettet. </w:t>
      </w:r>
    </w:p>
    <w:p w14:paraId="7F90C87E" w14:textId="16F474D3" w:rsidR="3A79CB0A" w:rsidRPr="009D4E75" w:rsidRDefault="5C16C79D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 w:eastAsia="en-GB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>Nettselskap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: Selskapet </w:t>
      </w:r>
      <w:r w:rsidRPr="009D4E75">
        <w:rPr>
          <w:rFonts w:ascii="Segoe UI" w:eastAsia="Segoe UI" w:hAnsi="Segoe UI" w:cs="Segoe UI"/>
          <w:sz w:val="22"/>
          <w:szCs w:val="22"/>
          <w:lang w:val="nb-NO" w:eastAsia="en-GB"/>
        </w:rPr>
        <w:t>eier og vedlikeholder strømnettet. Du betaler nettleie til nettselskapet for å få strømmen levert hjem til deg. Det er nettselskapet som er avtalepart for Norgespris.</w:t>
      </w:r>
    </w:p>
    <w:p w14:paraId="6A29C92B" w14:textId="7960C316" w:rsidR="3A79CB0A" w:rsidRPr="009D4E75" w:rsidRDefault="5CDC8BE8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>Prisområde(budområde)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>: Norge er delt inn i fem prisområder Østlandet (NO1), Sørlandet (NO2), Midt-Norge (NO3), Nord-Norge (NO4) og Vestlandet (NO5). Strømprisen settes for hvert av prisområdene, og det kan derfor være prisforskjeller mellom prisområdene. Merk også at kunder i deler av NO4 (Nordland, Troms og Finnmark) er fritatt fra å betale merverdiavgift (mva.) på strøm. Norgespris er derfor uten mva. i disse områdene.  Om du er usikker på hvilket prisområde du tilhører, kan du kontakte ditt nettselskap.</w:t>
      </w:r>
    </w:p>
    <w:p w14:paraId="5FA01F4D" w14:textId="2B18DC81" w:rsidR="4F3B22FB" w:rsidRPr="009D4E75" w:rsidRDefault="4F3B22FB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 xml:space="preserve">Prissikringsbeløp: 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>Prissikringsbeløpet er differansen mellom spotprisen per time i kundens budområde og referanseprisen, multiplisert med nettkundens avregnede forbruk.</w:t>
      </w:r>
    </w:p>
    <w:p w14:paraId="1796249B" w14:textId="1E1C58FD" w:rsidR="3A79CB0A" w:rsidRPr="009D4E75" w:rsidRDefault="5C16C79D" w:rsidP="762E061B">
      <w:pPr>
        <w:pStyle w:val="Listeavsnitt"/>
        <w:numPr>
          <w:ilvl w:val="0"/>
          <w:numId w:val="1"/>
        </w:numPr>
        <w:rPr>
          <w:rFonts w:ascii="Segoe UI" w:eastAsia="Segoe UI" w:hAnsi="Segoe UI" w:cs="Segoe UI"/>
          <w:b/>
          <w:bCs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>Påslag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: Et tillegg strømleverandøren legger på strømregningen. </w:t>
      </w:r>
      <w:r w:rsidR="6D2DB511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Du må fortsatt betale påslag til strømleverandøren din uavhengig av 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>Norgespris.</w:t>
      </w: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 xml:space="preserve"> 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>Størrelsen på påslaget vil variere utfra hvilken strømavtale du har med strømleverandøren din.</w:t>
      </w:r>
    </w:p>
    <w:p w14:paraId="03DDD0F8" w14:textId="3AB67015" w:rsidR="762E061B" w:rsidRPr="009D4E75" w:rsidRDefault="762E061B" w:rsidP="762E061B">
      <w:pPr>
        <w:pStyle w:val="Listeavsnitt"/>
        <w:rPr>
          <w:rFonts w:ascii="Segoe UI" w:eastAsia="Segoe UI" w:hAnsi="Segoe UI" w:cs="Segoe UI"/>
          <w:b/>
          <w:bCs/>
          <w:sz w:val="22"/>
          <w:szCs w:val="22"/>
          <w:lang w:val="nb-NO"/>
        </w:rPr>
      </w:pPr>
    </w:p>
    <w:p w14:paraId="7582528B" w14:textId="1CFD17B2" w:rsidR="0DD6EBC0" w:rsidRDefault="0DD6EBC0" w:rsidP="762E061B">
      <w:pPr>
        <w:pStyle w:val="Listeavsnitt"/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 xml:space="preserve">Referansepris: </w:t>
      </w:r>
      <w:r w:rsidR="1D8CF218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Referanseprisen er i perioden fra den 1. oktober 2025 - 31. desember 2026 på </w:t>
      </w:r>
      <w:r w:rsidR="2F722A06" w:rsidRPr="009D4E75">
        <w:rPr>
          <w:rFonts w:ascii="Segoe UI" w:eastAsia="Segoe UI" w:hAnsi="Segoe UI" w:cs="Segoe UI"/>
          <w:sz w:val="22"/>
          <w:szCs w:val="22"/>
          <w:lang w:val="nb-NO"/>
        </w:rPr>
        <w:t>50 øre/kWh med mva. (</w:t>
      </w:r>
      <w:r w:rsidR="1D8CF218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40 øre/kWh </w:t>
      </w:r>
      <w:r w:rsidR="42CD8361" w:rsidRPr="009D4E75">
        <w:rPr>
          <w:rFonts w:ascii="Segoe UI" w:eastAsia="Segoe UI" w:hAnsi="Segoe UI" w:cs="Segoe UI"/>
          <w:sz w:val="22"/>
          <w:szCs w:val="22"/>
          <w:lang w:val="nb-NO"/>
        </w:rPr>
        <w:t>uten</w:t>
      </w:r>
      <w:r w:rsidR="1D8CF218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mva</w:t>
      </w:r>
      <w:r w:rsidR="2107A9EC" w:rsidRPr="009D4E75">
        <w:rPr>
          <w:rFonts w:ascii="Segoe UI" w:eastAsia="Segoe UI" w:hAnsi="Segoe UI" w:cs="Segoe UI"/>
          <w:sz w:val="22"/>
          <w:szCs w:val="22"/>
          <w:lang w:val="nb-NO"/>
        </w:rPr>
        <w:t>.).</w:t>
      </w:r>
    </w:p>
    <w:p w14:paraId="7A020C70" w14:textId="77777777" w:rsidR="007427EC" w:rsidRPr="007427EC" w:rsidRDefault="007427EC" w:rsidP="007427EC">
      <w:pPr>
        <w:pStyle w:val="Listeavsnitt"/>
        <w:rPr>
          <w:rFonts w:ascii="Segoe UI" w:eastAsia="Segoe UI" w:hAnsi="Segoe UI" w:cs="Segoe UI"/>
          <w:sz w:val="22"/>
          <w:szCs w:val="22"/>
          <w:lang w:val="nb-NO"/>
        </w:rPr>
      </w:pPr>
    </w:p>
    <w:p w14:paraId="1F00BA91" w14:textId="6D225663" w:rsidR="007427EC" w:rsidRPr="009D4E75" w:rsidRDefault="007427EC" w:rsidP="762E061B">
      <w:pPr>
        <w:pStyle w:val="Listeavsnitt"/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7427EC">
        <w:rPr>
          <w:rFonts w:ascii="Segoe UI" w:eastAsia="Segoe UI" w:hAnsi="Segoe UI" w:cs="Segoe UI"/>
          <w:b/>
          <w:bCs/>
          <w:sz w:val="22"/>
          <w:szCs w:val="22"/>
          <w:lang w:val="nb-NO"/>
        </w:rPr>
        <w:t>Reguleringsmyndigheten for energi</w:t>
      </w:r>
      <w:r>
        <w:rPr>
          <w:rFonts w:ascii="Segoe UI" w:eastAsia="Segoe UI" w:hAnsi="Segoe UI" w:cs="Segoe UI"/>
          <w:b/>
          <w:bCs/>
          <w:sz w:val="22"/>
          <w:szCs w:val="22"/>
          <w:lang w:val="nb-NO"/>
        </w:rPr>
        <w:t xml:space="preserve"> (RME)</w:t>
      </w:r>
      <w:r w:rsidRPr="007427EC">
        <w:rPr>
          <w:rFonts w:ascii="Segoe UI" w:eastAsia="Segoe UI" w:hAnsi="Segoe UI" w:cs="Segoe UI"/>
          <w:sz w:val="22"/>
          <w:szCs w:val="22"/>
          <w:lang w:val="nb-NO"/>
        </w:rPr>
        <w:t xml:space="preserve"> er den norske myndigheten som regulerer kraftmarkedet og nettsystemet. RME skal sikre en effektiv og samfunnsøkonomisk </w:t>
      </w:r>
      <w:proofErr w:type="gramStart"/>
      <w:r w:rsidRPr="007427EC">
        <w:rPr>
          <w:rFonts w:ascii="Segoe UI" w:eastAsia="Segoe UI" w:hAnsi="Segoe UI" w:cs="Segoe UI"/>
          <w:sz w:val="22"/>
          <w:szCs w:val="22"/>
          <w:lang w:val="nb-NO"/>
        </w:rPr>
        <w:t>optimal</w:t>
      </w:r>
      <w:proofErr w:type="gramEnd"/>
      <w:r w:rsidRPr="007427EC">
        <w:rPr>
          <w:rFonts w:ascii="Segoe UI" w:eastAsia="Segoe UI" w:hAnsi="Segoe UI" w:cs="Segoe UI"/>
          <w:sz w:val="22"/>
          <w:szCs w:val="22"/>
          <w:lang w:val="nb-NO"/>
        </w:rPr>
        <w:t xml:space="preserve"> produksjon, overføring og bruk av elektrisk kraft, samt regulerer naturgassanlegg. De har tilsyn med nettselskapene, fastsetter regler for nettilknytning og nettleie, og jobber for et velfungerende nordisk og europeisk kraftmarked. </w:t>
      </w:r>
    </w:p>
    <w:p w14:paraId="7BD56B1C" w14:textId="45DA2D47" w:rsidR="3A79CB0A" w:rsidRPr="009D4E75" w:rsidRDefault="5CDC8BE8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lastRenderedPageBreak/>
        <w:t>Spotpris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: Markedsprisen på strøm som varierer fra time til time, basert på tilbud og etterspørsel i kraftmarkedet. Med Norgespris betaler du ikke spotpris, men en fast pris per kWh opp til forbrukstaket.  </w:t>
      </w:r>
    </w:p>
    <w:p w14:paraId="0787CD91" w14:textId="1354BFBF" w:rsidR="6ACE18EB" w:rsidRPr="009D4E75" w:rsidRDefault="739C6A8D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lang w:val="nb-NO"/>
        </w:rPr>
        <w:t xml:space="preserve">Strømavtale: 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>Avtale om levering av strøm mellom en strømleverandør og en kunde. Du må fremdeles ha en strømavtale selv om du velger Norgespris.</w:t>
      </w:r>
    </w:p>
    <w:p w14:paraId="29146B35" w14:textId="31B4B5EF" w:rsidR="00743A7D" w:rsidRPr="009D4E75" w:rsidRDefault="524D6ECD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shd w:val="clear" w:color="auto" w:fill="FFFFFF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shd w:val="clear" w:color="auto" w:fill="FFFFFF"/>
          <w:lang w:val="nb-NO"/>
        </w:rPr>
        <w:t>Strøm</w:t>
      </w:r>
      <w:r w:rsidR="2E7DE98F" w:rsidRPr="009D4E75">
        <w:rPr>
          <w:rFonts w:ascii="Segoe UI" w:eastAsia="Segoe UI" w:hAnsi="Segoe UI" w:cs="Segoe UI"/>
          <w:b/>
          <w:bCs/>
          <w:sz w:val="22"/>
          <w:szCs w:val="22"/>
          <w:shd w:val="clear" w:color="auto" w:fill="FFFFFF"/>
          <w:lang w:val="nb-NO"/>
        </w:rPr>
        <w:t>leverandør</w:t>
      </w:r>
      <w:r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Selskapet du kjøper strøm fra</w:t>
      </w:r>
      <w:r w:rsidR="49DB2EBC" w:rsidRPr="009D4E75">
        <w:rPr>
          <w:rFonts w:ascii="Segoe UI" w:eastAsia="Segoe UI" w:hAnsi="Segoe UI" w:cs="Segoe UI"/>
          <w:sz w:val="22"/>
          <w:szCs w:val="22"/>
          <w:lang w:val="nb-NO"/>
        </w:rPr>
        <w:t>.</w:t>
      </w:r>
      <w:r w:rsidR="22F9B3E6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</w:t>
      </w:r>
      <w:r w:rsidR="3129BBF6" w:rsidRPr="009D4E75">
        <w:rPr>
          <w:rFonts w:ascii="Segoe UI" w:eastAsia="Segoe UI" w:hAnsi="Segoe UI" w:cs="Segoe UI"/>
          <w:kern w:val="0"/>
          <w:sz w:val="22"/>
          <w:szCs w:val="22"/>
          <w:lang w:val="nb-NO" w:eastAsia="en-GB"/>
          <w14:ligatures w14:val="none"/>
        </w:rPr>
        <w:t>Dersom du har gjennomfakturering (se definisjon gjennomfakturering) vil du se Norgespris på én samlet faktura for strøm og nettleie</w:t>
      </w:r>
      <w:r w:rsidR="2B494434" w:rsidRPr="009D4E75">
        <w:rPr>
          <w:rFonts w:ascii="Segoe UI" w:eastAsia="Segoe UI" w:hAnsi="Segoe UI" w:cs="Segoe UI"/>
          <w:kern w:val="0"/>
          <w:sz w:val="22"/>
          <w:szCs w:val="22"/>
          <w:lang w:val="nb-NO" w:eastAsia="en-GB"/>
          <w14:ligatures w14:val="none"/>
        </w:rPr>
        <w:t xml:space="preserve"> (se definisjon nettleie).</w:t>
      </w:r>
    </w:p>
    <w:p w14:paraId="7003BBA2" w14:textId="1A678DF6" w:rsidR="00743A7D" w:rsidRPr="009D4E75" w:rsidRDefault="1B6C91C3" w:rsidP="762E061B">
      <w:pPr>
        <w:numPr>
          <w:ilvl w:val="0"/>
          <w:numId w:val="1"/>
        </w:numPr>
        <w:rPr>
          <w:rFonts w:ascii="Segoe UI" w:eastAsia="Segoe UI" w:hAnsi="Segoe UI" w:cs="Segoe UI"/>
          <w:sz w:val="22"/>
          <w:szCs w:val="22"/>
          <w:lang w:val="nb-NO"/>
        </w:rPr>
      </w:pPr>
      <w:r w:rsidRPr="009D4E75">
        <w:rPr>
          <w:rFonts w:ascii="Segoe UI" w:eastAsia="Segoe UI" w:hAnsi="Segoe UI" w:cs="Segoe UI"/>
          <w:b/>
          <w:bCs/>
          <w:sz w:val="22"/>
          <w:szCs w:val="22"/>
          <w:shd w:val="clear" w:color="auto" w:fill="FFFFFF"/>
          <w:lang w:val="nb-NO"/>
        </w:rPr>
        <w:t>Strømmåler</w:t>
      </w:r>
      <w:r w:rsidR="5C025E01" w:rsidRPr="009D4E75">
        <w:rPr>
          <w:rFonts w:ascii="Segoe UI" w:eastAsia="Segoe UI" w:hAnsi="Segoe UI" w:cs="Segoe UI"/>
          <w:sz w:val="22"/>
          <w:szCs w:val="22"/>
          <w:shd w:val="clear" w:color="auto" w:fill="FFFFFF"/>
          <w:lang w:val="nb-NO"/>
        </w:rPr>
        <w:t xml:space="preserve">: </w:t>
      </w:r>
      <w:r w:rsidR="520F3960" w:rsidRPr="009D4E75">
        <w:rPr>
          <w:rFonts w:ascii="Segoe UI" w:eastAsia="Segoe UI" w:hAnsi="Segoe UI" w:cs="Segoe UI"/>
          <w:sz w:val="22"/>
          <w:szCs w:val="22"/>
          <w:shd w:val="clear" w:color="auto" w:fill="FFFFFF"/>
          <w:lang w:val="nb-NO"/>
        </w:rPr>
        <w:t xml:space="preserve">Dette </w:t>
      </w:r>
      <w:r w:rsidR="0EF7DA25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er det samme som </w:t>
      </w:r>
      <w:r w:rsidR="360C968E" w:rsidRPr="009D4E75">
        <w:rPr>
          <w:rFonts w:ascii="Segoe UI" w:eastAsia="Segoe UI" w:hAnsi="Segoe UI" w:cs="Segoe UI"/>
          <w:sz w:val="22"/>
          <w:szCs w:val="22"/>
          <w:lang w:val="nb-NO"/>
        </w:rPr>
        <w:t>målepunkt. De</w:t>
      </w:r>
      <w:r w:rsidR="5C025E01" w:rsidRPr="009D4E75">
        <w:rPr>
          <w:rFonts w:ascii="Segoe UI" w:eastAsia="Segoe UI" w:hAnsi="Segoe UI" w:cs="Segoe UI"/>
          <w:sz w:val="22"/>
          <w:szCs w:val="22"/>
          <w:shd w:val="clear" w:color="auto" w:fill="FFFFFF"/>
          <w:lang w:val="nb-NO"/>
        </w:rPr>
        <w:t xml:space="preserve">t </w:t>
      </w:r>
      <w:r w:rsidR="2BB7A2AD" w:rsidRPr="009D4E75">
        <w:rPr>
          <w:rFonts w:ascii="Segoe UI" w:eastAsia="Segoe UI" w:hAnsi="Segoe UI" w:cs="Segoe UI"/>
          <w:sz w:val="22"/>
          <w:szCs w:val="22"/>
          <w:shd w:val="clear" w:color="auto" w:fill="FFFFFF"/>
          <w:lang w:val="nb-NO"/>
        </w:rPr>
        <w:t xml:space="preserve">er </w:t>
      </w:r>
      <w:r w:rsidR="45762312" w:rsidRPr="009D4E75">
        <w:rPr>
          <w:rFonts w:ascii="Segoe UI" w:eastAsia="Segoe UI" w:hAnsi="Segoe UI" w:cs="Segoe UI"/>
          <w:sz w:val="22"/>
          <w:szCs w:val="22"/>
          <w:shd w:val="clear" w:color="auto" w:fill="FFFFFF"/>
          <w:lang w:val="nb-NO"/>
        </w:rPr>
        <w:t>enheten der</w:t>
      </w:r>
      <w:r w:rsidR="2EDE5D16" w:rsidRPr="009D4E75">
        <w:rPr>
          <w:rFonts w:ascii="Segoe UI" w:eastAsia="Segoe UI" w:hAnsi="Segoe UI" w:cs="Segoe UI"/>
          <w:sz w:val="22"/>
          <w:szCs w:val="22"/>
          <w:shd w:val="clear" w:color="auto" w:fill="FFFFFF"/>
          <w:lang w:val="nb-NO"/>
        </w:rPr>
        <w:t xml:space="preserve"> du leser av s</w:t>
      </w:r>
      <w:r w:rsidR="5C025E01" w:rsidRPr="009D4E75">
        <w:rPr>
          <w:rFonts w:ascii="Segoe UI" w:eastAsia="Segoe UI" w:hAnsi="Segoe UI" w:cs="Segoe UI"/>
          <w:sz w:val="22"/>
          <w:szCs w:val="22"/>
          <w:lang w:val="nb-NO"/>
        </w:rPr>
        <w:t>trømforbruket ditt</w:t>
      </w:r>
      <w:r w:rsidR="009111C8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. </w:t>
      </w:r>
      <w:r w:rsidR="00095006" w:rsidRPr="009D4E75">
        <w:rPr>
          <w:rFonts w:ascii="Segoe UI" w:eastAsia="Segoe UI" w:hAnsi="Segoe UI" w:cs="Segoe UI"/>
          <w:sz w:val="22"/>
          <w:szCs w:val="22"/>
          <w:lang w:val="nb-NO"/>
        </w:rPr>
        <w:t>Str</w:t>
      </w:r>
      <w:r w:rsidR="00932FA1" w:rsidRPr="009D4E75">
        <w:rPr>
          <w:rFonts w:ascii="Segoe UI" w:eastAsia="Segoe UI" w:hAnsi="Segoe UI" w:cs="Segoe UI"/>
          <w:sz w:val="22"/>
          <w:szCs w:val="22"/>
          <w:lang w:val="nb-NO"/>
        </w:rPr>
        <w:t>øm</w:t>
      </w:r>
      <w:r w:rsidR="00DF53F3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måleren </w:t>
      </w:r>
      <w:r w:rsidR="007C04CC" w:rsidRPr="009D4E75">
        <w:rPr>
          <w:rFonts w:ascii="Segoe UI" w:eastAsia="Segoe UI" w:hAnsi="Segoe UI" w:cs="Segoe UI"/>
          <w:sz w:val="22"/>
          <w:szCs w:val="22"/>
          <w:lang w:val="nb-NO"/>
        </w:rPr>
        <w:t>finner du</w:t>
      </w:r>
      <w:r w:rsidR="00E8385C" w:rsidRPr="009D4E75">
        <w:rPr>
          <w:rFonts w:ascii="Segoe UI" w:eastAsia="Segoe UI" w:hAnsi="Segoe UI" w:cs="Segoe UI"/>
          <w:sz w:val="22"/>
          <w:szCs w:val="22"/>
          <w:lang w:val="nb-NO"/>
        </w:rPr>
        <w:t xml:space="preserve"> som reg</w:t>
      </w:r>
      <w:r w:rsidR="00FF6E59" w:rsidRPr="009D4E75">
        <w:rPr>
          <w:rFonts w:ascii="Segoe UI" w:eastAsia="Segoe UI" w:hAnsi="Segoe UI" w:cs="Segoe UI"/>
          <w:sz w:val="22"/>
          <w:szCs w:val="22"/>
          <w:lang w:val="nb-NO"/>
        </w:rPr>
        <w:t>el i si</w:t>
      </w:r>
      <w:r w:rsidR="00EF5FF0" w:rsidRPr="009D4E75">
        <w:rPr>
          <w:rFonts w:ascii="Segoe UI" w:eastAsia="Segoe UI" w:hAnsi="Segoe UI" w:cs="Segoe UI"/>
          <w:sz w:val="22"/>
          <w:szCs w:val="22"/>
          <w:lang w:val="nb-NO"/>
        </w:rPr>
        <w:t>krings</w:t>
      </w:r>
      <w:r w:rsidR="00525408" w:rsidRPr="009D4E75">
        <w:rPr>
          <w:rFonts w:ascii="Segoe UI" w:eastAsia="Segoe UI" w:hAnsi="Segoe UI" w:cs="Segoe UI"/>
          <w:sz w:val="22"/>
          <w:szCs w:val="22"/>
          <w:lang w:val="nb-NO"/>
        </w:rPr>
        <w:t>skapet.</w:t>
      </w:r>
    </w:p>
    <w:p w14:paraId="47067C7E" w14:textId="77777777" w:rsidR="001A5E1D" w:rsidRPr="009D4E75" w:rsidRDefault="001A5E1D" w:rsidP="762E061B">
      <w:pPr>
        <w:rPr>
          <w:rFonts w:ascii="Segoe UI" w:eastAsia="Segoe UI" w:hAnsi="Segoe UI" w:cs="Segoe UI"/>
          <w:sz w:val="22"/>
          <w:szCs w:val="22"/>
          <w:lang w:val="nb-NO"/>
        </w:rPr>
      </w:pPr>
    </w:p>
    <w:sectPr w:rsidR="001A5E1D" w:rsidRPr="009D4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69B6"/>
    <w:multiLevelType w:val="hybridMultilevel"/>
    <w:tmpl w:val="DB8AB612"/>
    <w:lvl w:ilvl="0" w:tplc="5BE00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43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0B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EB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2F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43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83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EA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2743"/>
    <w:multiLevelType w:val="hybridMultilevel"/>
    <w:tmpl w:val="C3288A90"/>
    <w:lvl w:ilvl="0" w:tplc="43B2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D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2B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4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8B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0D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EC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CB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C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90A5B"/>
    <w:multiLevelType w:val="multilevel"/>
    <w:tmpl w:val="F31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A004FC"/>
    <w:multiLevelType w:val="multilevel"/>
    <w:tmpl w:val="A6569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4477">
    <w:abstractNumId w:val="2"/>
  </w:num>
  <w:num w:numId="2" w16cid:durableId="110174143">
    <w:abstractNumId w:val="1"/>
  </w:num>
  <w:num w:numId="3" w16cid:durableId="1485046211">
    <w:abstractNumId w:val="0"/>
  </w:num>
  <w:num w:numId="4" w16cid:durableId="169010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1D"/>
    <w:rsid w:val="000271EE"/>
    <w:rsid w:val="000424A8"/>
    <w:rsid w:val="00043ABD"/>
    <w:rsid w:val="00095006"/>
    <w:rsid w:val="000A44F2"/>
    <w:rsid w:val="001278F9"/>
    <w:rsid w:val="00146549"/>
    <w:rsid w:val="00183E20"/>
    <w:rsid w:val="001A5E1D"/>
    <w:rsid w:val="0020088E"/>
    <w:rsid w:val="00262534"/>
    <w:rsid w:val="00291A59"/>
    <w:rsid w:val="002B194D"/>
    <w:rsid w:val="003701E8"/>
    <w:rsid w:val="003C3364"/>
    <w:rsid w:val="003D3844"/>
    <w:rsid w:val="003DE4EC"/>
    <w:rsid w:val="003F0359"/>
    <w:rsid w:val="00415178"/>
    <w:rsid w:val="00447367"/>
    <w:rsid w:val="00455A71"/>
    <w:rsid w:val="00462D7E"/>
    <w:rsid w:val="004B6747"/>
    <w:rsid w:val="004C06FE"/>
    <w:rsid w:val="00525408"/>
    <w:rsid w:val="005649F4"/>
    <w:rsid w:val="005904E8"/>
    <w:rsid w:val="005E13FA"/>
    <w:rsid w:val="00662E4E"/>
    <w:rsid w:val="006752ED"/>
    <w:rsid w:val="006D07C4"/>
    <w:rsid w:val="007427EC"/>
    <w:rsid w:val="00743A7D"/>
    <w:rsid w:val="00771935"/>
    <w:rsid w:val="007A4A10"/>
    <w:rsid w:val="007C04CC"/>
    <w:rsid w:val="00811F21"/>
    <w:rsid w:val="00836B42"/>
    <w:rsid w:val="00872656"/>
    <w:rsid w:val="008C49CB"/>
    <w:rsid w:val="008D52CB"/>
    <w:rsid w:val="009009B9"/>
    <w:rsid w:val="009111C8"/>
    <w:rsid w:val="00932FA1"/>
    <w:rsid w:val="00934093"/>
    <w:rsid w:val="00947EEE"/>
    <w:rsid w:val="009511AF"/>
    <w:rsid w:val="0098241D"/>
    <w:rsid w:val="00992609"/>
    <w:rsid w:val="009D4E75"/>
    <w:rsid w:val="009F4025"/>
    <w:rsid w:val="00A86BE2"/>
    <w:rsid w:val="00A9061E"/>
    <w:rsid w:val="00AA5BB2"/>
    <w:rsid w:val="00B10564"/>
    <w:rsid w:val="00B11F30"/>
    <w:rsid w:val="00B32051"/>
    <w:rsid w:val="00B51A6C"/>
    <w:rsid w:val="00C613A6"/>
    <w:rsid w:val="00C9582E"/>
    <w:rsid w:val="00CB6289"/>
    <w:rsid w:val="00CE7F15"/>
    <w:rsid w:val="00D02B74"/>
    <w:rsid w:val="00D26798"/>
    <w:rsid w:val="00D40564"/>
    <w:rsid w:val="00D95992"/>
    <w:rsid w:val="00DB4B78"/>
    <w:rsid w:val="00DF4569"/>
    <w:rsid w:val="00DF53F3"/>
    <w:rsid w:val="00E15F6B"/>
    <w:rsid w:val="00E8385C"/>
    <w:rsid w:val="00EA1BAA"/>
    <w:rsid w:val="00EA41C4"/>
    <w:rsid w:val="00ED7F6C"/>
    <w:rsid w:val="00EF5FF0"/>
    <w:rsid w:val="00F0421A"/>
    <w:rsid w:val="00F83F92"/>
    <w:rsid w:val="00FB58A9"/>
    <w:rsid w:val="00FF6E59"/>
    <w:rsid w:val="010C9C06"/>
    <w:rsid w:val="017F6D94"/>
    <w:rsid w:val="01F9163A"/>
    <w:rsid w:val="02D5CB4D"/>
    <w:rsid w:val="02F864BC"/>
    <w:rsid w:val="030BB4D0"/>
    <w:rsid w:val="03EEADAB"/>
    <w:rsid w:val="0400C8B5"/>
    <w:rsid w:val="043E13AD"/>
    <w:rsid w:val="044E6601"/>
    <w:rsid w:val="052474B0"/>
    <w:rsid w:val="05B008EA"/>
    <w:rsid w:val="05B9E453"/>
    <w:rsid w:val="0604EACB"/>
    <w:rsid w:val="0652F83E"/>
    <w:rsid w:val="06D222FE"/>
    <w:rsid w:val="0756807E"/>
    <w:rsid w:val="08B80577"/>
    <w:rsid w:val="092515A4"/>
    <w:rsid w:val="0ADA90D8"/>
    <w:rsid w:val="0B0C9F42"/>
    <w:rsid w:val="0B414F85"/>
    <w:rsid w:val="0BB15CDC"/>
    <w:rsid w:val="0C20B092"/>
    <w:rsid w:val="0CE48764"/>
    <w:rsid w:val="0DD6EBC0"/>
    <w:rsid w:val="0DE81190"/>
    <w:rsid w:val="0DFD7BB4"/>
    <w:rsid w:val="0EF7DA25"/>
    <w:rsid w:val="0F150CF7"/>
    <w:rsid w:val="0F41E403"/>
    <w:rsid w:val="0F5D7812"/>
    <w:rsid w:val="0F6569D9"/>
    <w:rsid w:val="0FE713C3"/>
    <w:rsid w:val="0FF4DD94"/>
    <w:rsid w:val="1110B852"/>
    <w:rsid w:val="117AF81A"/>
    <w:rsid w:val="118ACE70"/>
    <w:rsid w:val="123E1382"/>
    <w:rsid w:val="1264A369"/>
    <w:rsid w:val="12B4C477"/>
    <w:rsid w:val="12D75B5C"/>
    <w:rsid w:val="12DD0C2F"/>
    <w:rsid w:val="131F4F93"/>
    <w:rsid w:val="13295117"/>
    <w:rsid w:val="136B2BB6"/>
    <w:rsid w:val="13FD295C"/>
    <w:rsid w:val="1448DA46"/>
    <w:rsid w:val="14A6F837"/>
    <w:rsid w:val="14C790F3"/>
    <w:rsid w:val="15E9DF31"/>
    <w:rsid w:val="1615AE83"/>
    <w:rsid w:val="1616A31B"/>
    <w:rsid w:val="16411DCF"/>
    <w:rsid w:val="173EED2D"/>
    <w:rsid w:val="17770282"/>
    <w:rsid w:val="17DAC687"/>
    <w:rsid w:val="19623136"/>
    <w:rsid w:val="19E89A71"/>
    <w:rsid w:val="1A1FEAAF"/>
    <w:rsid w:val="1A5E8400"/>
    <w:rsid w:val="1A8670F4"/>
    <w:rsid w:val="1B6C91C3"/>
    <w:rsid w:val="1C89667B"/>
    <w:rsid w:val="1CCAAD22"/>
    <w:rsid w:val="1D32E552"/>
    <w:rsid w:val="1D8CF218"/>
    <w:rsid w:val="1DD7D834"/>
    <w:rsid w:val="1E292C0F"/>
    <w:rsid w:val="1E47ED30"/>
    <w:rsid w:val="1EDDDE1C"/>
    <w:rsid w:val="1F1D2039"/>
    <w:rsid w:val="1F5A7CA6"/>
    <w:rsid w:val="2054A75D"/>
    <w:rsid w:val="20AF872F"/>
    <w:rsid w:val="2107A9EC"/>
    <w:rsid w:val="211CBADF"/>
    <w:rsid w:val="21223723"/>
    <w:rsid w:val="21621EBA"/>
    <w:rsid w:val="2199F97B"/>
    <w:rsid w:val="2206AC7A"/>
    <w:rsid w:val="2225AD10"/>
    <w:rsid w:val="223F36FA"/>
    <w:rsid w:val="22C29C82"/>
    <w:rsid w:val="22F9B3E6"/>
    <w:rsid w:val="2325CDD8"/>
    <w:rsid w:val="23577713"/>
    <w:rsid w:val="237B5194"/>
    <w:rsid w:val="238D0984"/>
    <w:rsid w:val="24A3DC49"/>
    <w:rsid w:val="24FF9830"/>
    <w:rsid w:val="2525C84F"/>
    <w:rsid w:val="2533F49E"/>
    <w:rsid w:val="25A93AC8"/>
    <w:rsid w:val="26266F7A"/>
    <w:rsid w:val="26721D72"/>
    <w:rsid w:val="26849779"/>
    <w:rsid w:val="26EC8A7D"/>
    <w:rsid w:val="278B2E7F"/>
    <w:rsid w:val="27F77214"/>
    <w:rsid w:val="28606D62"/>
    <w:rsid w:val="294FC0A2"/>
    <w:rsid w:val="29B74F6B"/>
    <w:rsid w:val="2A0BEB18"/>
    <w:rsid w:val="2A23EE90"/>
    <w:rsid w:val="2A659D19"/>
    <w:rsid w:val="2B494434"/>
    <w:rsid w:val="2BB7A2AD"/>
    <w:rsid w:val="2BDA3269"/>
    <w:rsid w:val="2BFC70BA"/>
    <w:rsid w:val="2BFE3E7A"/>
    <w:rsid w:val="2C228200"/>
    <w:rsid w:val="2C9B7A18"/>
    <w:rsid w:val="2D7A00B5"/>
    <w:rsid w:val="2E7DE98F"/>
    <w:rsid w:val="2E86BBB6"/>
    <w:rsid w:val="2EDE5D16"/>
    <w:rsid w:val="2EFDD701"/>
    <w:rsid w:val="2F3D133D"/>
    <w:rsid w:val="2F722A06"/>
    <w:rsid w:val="309BF798"/>
    <w:rsid w:val="30DCF6DF"/>
    <w:rsid w:val="30E8E794"/>
    <w:rsid w:val="30F3ED96"/>
    <w:rsid w:val="3129BBF6"/>
    <w:rsid w:val="31813A5C"/>
    <w:rsid w:val="31966F90"/>
    <w:rsid w:val="31AE78D8"/>
    <w:rsid w:val="31FC5207"/>
    <w:rsid w:val="32243CB4"/>
    <w:rsid w:val="3290BF98"/>
    <w:rsid w:val="32FD120C"/>
    <w:rsid w:val="333DFE7D"/>
    <w:rsid w:val="33602039"/>
    <w:rsid w:val="337DD3E5"/>
    <w:rsid w:val="3414ED91"/>
    <w:rsid w:val="342C3921"/>
    <w:rsid w:val="343AD450"/>
    <w:rsid w:val="357903BE"/>
    <w:rsid w:val="35A37ABB"/>
    <w:rsid w:val="360C968E"/>
    <w:rsid w:val="36108063"/>
    <w:rsid w:val="36558D04"/>
    <w:rsid w:val="3656583D"/>
    <w:rsid w:val="367BBAB5"/>
    <w:rsid w:val="3701DABB"/>
    <w:rsid w:val="3794E8A5"/>
    <w:rsid w:val="37980E69"/>
    <w:rsid w:val="3835EA22"/>
    <w:rsid w:val="385A74A0"/>
    <w:rsid w:val="38E8892B"/>
    <w:rsid w:val="392682B2"/>
    <w:rsid w:val="39F2D145"/>
    <w:rsid w:val="3A79CB0A"/>
    <w:rsid w:val="3A96624D"/>
    <w:rsid w:val="3AB2FA47"/>
    <w:rsid w:val="3ABD3719"/>
    <w:rsid w:val="3ABFF03E"/>
    <w:rsid w:val="3B43C5D2"/>
    <w:rsid w:val="3B9E0282"/>
    <w:rsid w:val="3B9FD5FF"/>
    <w:rsid w:val="3C1CA0DA"/>
    <w:rsid w:val="3C909BCC"/>
    <w:rsid w:val="3D2B76D6"/>
    <w:rsid w:val="3DD2A9A6"/>
    <w:rsid w:val="3E510440"/>
    <w:rsid w:val="3E5C133C"/>
    <w:rsid w:val="4080CBAE"/>
    <w:rsid w:val="40F0F955"/>
    <w:rsid w:val="41A3F907"/>
    <w:rsid w:val="42973373"/>
    <w:rsid w:val="42CD8361"/>
    <w:rsid w:val="42DC9C9A"/>
    <w:rsid w:val="42E0BF2C"/>
    <w:rsid w:val="43D52FD4"/>
    <w:rsid w:val="448DC35A"/>
    <w:rsid w:val="44E82787"/>
    <w:rsid w:val="4536B3AF"/>
    <w:rsid w:val="4569730C"/>
    <w:rsid w:val="45762312"/>
    <w:rsid w:val="45BE112D"/>
    <w:rsid w:val="45D37C0D"/>
    <w:rsid w:val="45EC11FB"/>
    <w:rsid w:val="45F5B0EB"/>
    <w:rsid w:val="46C11889"/>
    <w:rsid w:val="46DB6E18"/>
    <w:rsid w:val="4711B785"/>
    <w:rsid w:val="472F572A"/>
    <w:rsid w:val="4759742E"/>
    <w:rsid w:val="488C9A9E"/>
    <w:rsid w:val="48EF8CC0"/>
    <w:rsid w:val="4914AF14"/>
    <w:rsid w:val="4923CA3A"/>
    <w:rsid w:val="492AF132"/>
    <w:rsid w:val="49DB2EBC"/>
    <w:rsid w:val="4A4BE8C1"/>
    <w:rsid w:val="4A6A113C"/>
    <w:rsid w:val="4A7F86EC"/>
    <w:rsid w:val="4B32CEC4"/>
    <w:rsid w:val="4B51036B"/>
    <w:rsid w:val="4BAA97D9"/>
    <w:rsid w:val="4C1E6EC9"/>
    <w:rsid w:val="4CCC4540"/>
    <w:rsid w:val="4D2C81B8"/>
    <w:rsid w:val="4D3D72EC"/>
    <w:rsid w:val="4DAD7FA1"/>
    <w:rsid w:val="4E1541A9"/>
    <w:rsid w:val="4F27709A"/>
    <w:rsid w:val="4F3B22FB"/>
    <w:rsid w:val="4F58F352"/>
    <w:rsid w:val="4F59C6B7"/>
    <w:rsid w:val="4F7EE08E"/>
    <w:rsid w:val="4F9B7E2D"/>
    <w:rsid w:val="4FDEF216"/>
    <w:rsid w:val="508A6841"/>
    <w:rsid w:val="509F03BC"/>
    <w:rsid w:val="50A7C47A"/>
    <w:rsid w:val="50AE29FF"/>
    <w:rsid w:val="50E62752"/>
    <w:rsid w:val="51BDB230"/>
    <w:rsid w:val="520F3960"/>
    <w:rsid w:val="524D6ECD"/>
    <w:rsid w:val="52537B57"/>
    <w:rsid w:val="5269E124"/>
    <w:rsid w:val="527FDBAE"/>
    <w:rsid w:val="52D75F11"/>
    <w:rsid w:val="52EF06BC"/>
    <w:rsid w:val="52F511C0"/>
    <w:rsid w:val="537065AC"/>
    <w:rsid w:val="53D35B3A"/>
    <w:rsid w:val="53EC5181"/>
    <w:rsid w:val="5471CD94"/>
    <w:rsid w:val="54864A32"/>
    <w:rsid w:val="54B02F23"/>
    <w:rsid w:val="566D5FC3"/>
    <w:rsid w:val="567A4370"/>
    <w:rsid w:val="56BB74A9"/>
    <w:rsid w:val="58E4E092"/>
    <w:rsid w:val="59417A48"/>
    <w:rsid w:val="5A1DB9CC"/>
    <w:rsid w:val="5A780F74"/>
    <w:rsid w:val="5AAC2942"/>
    <w:rsid w:val="5ACDC8E5"/>
    <w:rsid w:val="5B9A4D2B"/>
    <w:rsid w:val="5C025E01"/>
    <w:rsid w:val="5C12024A"/>
    <w:rsid w:val="5C16C79D"/>
    <w:rsid w:val="5CAEF342"/>
    <w:rsid w:val="5CDC8BE8"/>
    <w:rsid w:val="5E0FEB3D"/>
    <w:rsid w:val="5E21E4A2"/>
    <w:rsid w:val="5EBD7AE9"/>
    <w:rsid w:val="5EFAD1D1"/>
    <w:rsid w:val="5F653AFB"/>
    <w:rsid w:val="60223E15"/>
    <w:rsid w:val="604733ED"/>
    <w:rsid w:val="60D2C7E9"/>
    <w:rsid w:val="60EB41BC"/>
    <w:rsid w:val="6250CF35"/>
    <w:rsid w:val="62CC2ABE"/>
    <w:rsid w:val="631FA98F"/>
    <w:rsid w:val="63AEA24A"/>
    <w:rsid w:val="63C66092"/>
    <w:rsid w:val="6451F28C"/>
    <w:rsid w:val="66780690"/>
    <w:rsid w:val="66DFCB7D"/>
    <w:rsid w:val="67FBB175"/>
    <w:rsid w:val="680D4C07"/>
    <w:rsid w:val="68CE9B85"/>
    <w:rsid w:val="68E7094C"/>
    <w:rsid w:val="68F0A5C0"/>
    <w:rsid w:val="69176C1D"/>
    <w:rsid w:val="6969DF17"/>
    <w:rsid w:val="698577E5"/>
    <w:rsid w:val="6A292C9C"/>
    <w:rsid w:val="6ACE18EB"/>
    <w:rsid w:val="6B887576"/>
    <w:rsid w:val="6BC9866B"/>
    <w:rsid w:val="6C7CCD61"/>
    <w:rsid w:val="6D0BEA53"/>
    <w:rsid w:val="6D2DB511"/>
    <w:rsid w:val="6E0E5846"/>
    <w:rsid w:val="6E4F4C74"/>
    <w:rsid w:val="6E7BC650"/>
    <w:rsid w:val="6E9E5894"/>
    <w:rsid w:val="6EB42536"/>
    <w:rsid w:val="6EF20F9E"/>
    <w:rsid w:val="6F87D5F7"/>
    <w:rsid w:val="7024445C"/>
    <w:rsid w:val="71773617"/>
    <w:rsid w:val="72928A95"/>
    <w:rsid w:val="739C6A8D"/>
    <w:rsid w:val="73B2F2E1"/>
    <w:rsid w:val="73CF3E83"/>
    <w:rsid w:val="7457968B"/>
    <w:rsid w:val="762E061B"/>
    <w:rsid w:val="7675DC40"/>
    <w:rsid w:val="76854E69"/>
    <w:rsid w:val="76E105C2"/>
    <w:rsid w:val="77712A4E"/>
    <w:rsid w:val="77B5236E"/>
    <w:rsid w:val="78348876"/>
    <w:rsid w:val="78D0E4FC"/>
    <w:rsid w:val="79614DD1"/>
    <w:rsid w:val="79992031"/>
    <w:rsid w:val="79C2C074"/>
    <w:rsid w:val="7A2E9022"/>
    <w:rsid w:val="7A64EEC8"/>
    <w:rsid w:val="7A9BD4C8"/>
    <w:rsid w:val="7AE13A2C"/>
    <w:rsid w:val="7B657857"/>
    <w:rsid w:val="7C1AE0C9"/>
    <w:rsid w:val="7C6F3B46"/>
    <w:rsid w:val="7CB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6778"/>
  <w15:chartTrackingRefBased/>
  <w15:docId w15:val="{7A357729-DB5E-47A2-9CD5-CDBAB6CE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7D"/>
  </w:style>
  <w:style w:type="paragraph" w:styleId="Overskrift1">
    <w:name w:val="heading 1"/>
    <w:basedOn w:val="Normal"/>
    <w:next w:val="Normal"/>
    <w:link w:val="Overskrift1Tegn"/>
    <w:uiPriority w:val="9"/>
    <w:qFormat/>
    <w:rsid w:val="001A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A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A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A5E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5E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A5E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A5E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A5E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A5E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A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A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A5E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A5E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A5E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A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A5E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A5E1D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992609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904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904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904E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04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0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098B676CC530A34A9FB1F4ACAD0C0A17" ma:contentTypeVersion="23" ma:contentTypeDescription="Opprett et nytt dokument." ma:contentTypeScope="" ma:versionID="e636ed7561106553ed13cacd53ef75fa">
  <xsd:schema xmlns:xsd="http://www.w3.org/2001/XMLSchema" xmlns:xs="http://www.w3.org/2001/XMLSchema" xmlns:p="http://schemas.microsoft.com/office/2006/metadata/properties" xmlns:ns2="08670d86-fc33-4f61-bf51-96e019343c8b" xmlns:ns3="caf9241f-7654-46e4-b38c-0683f7584438" xmlns:ns4="286bd567-8383-458b-8b10-610e1dbf4dce" targetNamespace="http://schemas.microsoft.com/office/2006/metadata/properties" ma:root="true" ma:fieldsID="2ada446649b02310fbbda92c3f152ef0" ns2:_="" ns3:_="" ns4:_="">
    <xsd:import namespace="08670d86-fc33-4f61-bf51-96e019343c8b"/>
    <xsd:import namespace="caf9241f-7654-46e4-b38c-0683f7584438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Metadata" minOccurs="0"/>
                <xsd:element ref="ns3:Kategori" minOccurs="0"/>
                <xsd:element ref="ns3:Tem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d3cf750-70b0-4bd4-aa1e-e08528d41947}" ma:internalName="TaxCatchAll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d3cf750-70b0-4bd4-aa1e-e08528d41947}" ma:internalName="TaxCatchAllLabel" ma:readOnly="tru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241f-7654-46e4-b38c-0683f7584438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Kategori" ma:index="24" nillable="true" ma:displayName="Kategori" ma:format="Dropdown" ma:internalName="Kategori">
      <xsd:simpleType>
        <xsd:restriction base="dms:Choice">
          <xsd:enumeration value="kraftsensitivt"/>
          <xsd:enumeration value="personkarakteristikk"/>
          <xsd:enumeration value="midlertidig"/>
          <xsd:enumeration value="strøm"/>
        </xsd:restriction>
      </xsd:simpleType>
    </xsd:element>
    <xsd:element name="Tema" ma:index="25" nillable="true" ma:displayName="Tema" ma:default="Strøm" ma:format="Dropdown" ma:internalName="Tema">
      <xsd:simpleType>
        <xsd:restriction base="dms:Text">
          <xsd:maxLength value="255"/>
        </xsd:restriction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caf9241f-7654-46e4-b38c-0683f7584438">
      <Terms xmlns="http://schemas.microsoft.com/office/infopath/2007/PartnerControls"/>
    </lcf76f155ced4ddcb4097134ff3c332f>
    <Kategori xmlns="caf9241f-7654-46e4-b38c-0683f7584438">midlertidig</Kategori>
    <Tema xmlns="caf9241f-7654-46e4-b38c-0683f7584438">Strøm</Tema>
  </documentManagement>
</p:properties>
</file>

<file path=customXml/itemProps1.xml><?xml version="1.0" encoding="utf-8"?>
<ds:datastoreItem xmlns:ds="http://schemas.openxmlformats.org/officeDocument/2006/customXml" ds:itemID="{72A32E14-9E97-4A85-8A0B-0323E1F1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caf9241f-7654-46e4-b38c-0683f7584438"/>
    <ds:schemaRef ds:uri="286bd567-8383-458b-8b10-610e1dbf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53146-4CEC-4AC2-AD87-BCEBCA5D0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02E48-1F09-4A7E-9EA7-ABEF46B37D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854EB07-22FC-4CAC-8CEF-E3EDF31554C0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caf9241f-7654-46e4-b38c-0683f7584438"/>
  </ds:schemaRefs>
</ds:datastoreItem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Haftorn Thorvaldsen, Emilie</dc:creator>
  <cp:keywords/>
  <dc:description/>
  <cp:lastModifiedBy>Erik Due</cp:lastModifiedBy>
  <cp:revision>32</cp:revision>
  <dcterms:created xsi:type="dcterms:W3CDTF">2025-06-20T10:18:00Z</dcterms:created>
  <dcterms:modified xsi:type="dcterms:W3CDTF">2025-09-03T23:54:00Z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0x010100098B676CC530A34A9FB1F4ACAD0C0A17</vt:lpwstr>
  </property>
  <property fmtid="{D5CDD505-2E9C-101B-9397-08002B2CF9AE}" pid="3" name="NVE_Tema">
    <vt:lpwstr/>
  </property>
  <property fmtid="{D5CDD505-2E9C-101B-9397-08002B2CF9AE}" pid="4" name="NVE_Dokumenttype">
    <vt:lpwstr/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