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4308" w14:textId="77777777" w:rsidR="00D672CD" w:rsidRPr="00D672CD" w:rsidRDefault="00D672CD" w:rsidP="00D672CD">
      <w:pPr>
        <w:keepNext/>
        <w:spacing w:before="240" w:after="120"/>
        <w:outlineLvl w:val="0"/>
        <w:rPr>
          <w:rFonts w:ascii="Source Sans Pro SemiBold" w:hAnsi="Source Sans Pro SemiBold"/>
          <w:sz w:val="40"/>
          <w:szCs w:val="22"/>
          <w:lang w:val="nn-NO"/>
        </w:rPr>
      </w:pPr>
      <w:r w:rsidRPr="00D672CD">
        <w:rPr>
          <w:rFonts w:ascii="Source Sans Pro SemiBold" w:hAnsi="Source Sans Pro SemiBold"/>
          <w:sz w:val="40"/>
          <w:szCs w:val="22"/>
          <w:lang w:val="nn-NO"/>
        </w:rPr>
        <w:t xml:space="preserve">Skjema for dokumentasjon av hydrologiske forhold for små kraftverk </w:t>
      </w:r>
    </w:p>
    <w:p w14:paraId="514D3D9B" w14:textId="77777777" w:rsidR="00D672CD" w:rsidRPr="00D672CD" w:rsidRDefault="00D672CD" w:rsidP="00D672CD">
      <w:pPr>
        <w:spacing w:after="160"/>
        <w:rPr>
          <w:lang w:val="nn-NO"/>
        </w:rPr>
      </w:pPr>
      <w:r w:rsidRPr="00D672CD">
        <w:t xml:space="preserve">Formålet med dette skjemaet er å dokumentere grunnleggjande hydrologiske forhold knytt til bygging av små kraftverk. </w:t>
      </w:r>
      <w:r w:rsidRPr="00D672CD">
        <w:rPr>
          <w:lang w:val="nn-NO"/>
        </w:rPr>
        <w:t>Skjemaet skal sikre at konsesjonssøknaden og meldinga inneheld alle relevante opplysningar innan hydrologi slik at utbyggjar, høyringsinstansar og styresmakter gjer sine vurderingar og fråsegner på eit best mogleg grunnlag. Korrekt informasjon er vesentleg i forhold til å vurdere verknadene av tiltaket for allmenne interesser, slik at desse kan tas vare på på best mogleg måte. Ver vennleg og sjå til at alle figurar er tydelege og lettleselege. Der nokre høge verdiar gir dårleg oppløysing for hovudtyngda av kurva, skal ein laga to kurver; ein der alle verdiar er innanfor diagrammet og ein der skalaen er sett slik at dei høge verdiane går utanfor diagrammet.</w:t>
      </w:r>
    </w:p>
    <w:p w14:paraId="1B4149E3" w14:textId="77777777" w:rsidR="00D672CD" w:rsidRPr="00D672CD" w:rsidRDefault="00D672CD" w:rsidP="00D672CD">
      <w:pPr>
        <w:keepNext/>
        <w:numPr>
          <w:ilvl w:val="0"/>
          <w:numId w:val="2"/>
        </w:numPr>
        <w:spacing w:before="240" w:after="120"/>
        <w:outlineLvl w:val="0"/>
        <w:rPr>
          <w:b/>
          <w:bCs/>
          <w:kern w:val="28"/>
          <w:sz w:val="26"/>
          <w:szCs w:val="26"/>
        </w:rPr>
      </w:pPr>
      <w:r w:rsidRPr="00D672CD">
        <w:rPr>
          <w:b/>
          <w:bCs/>
          <w:kern w:val="28"/>
          <w:sz w:val="26"/>
          <w:szCs w:val="26"/>
        </w:rPr>
        <w:t>Overflatehydrologiske forhold</w:t>
      </w:r>
    </w:p>
    <w:p w14:paraId="32BC567E" w14:textId="0F1AD94F" w:rsidR="00D672CD" w:rsidRPr="00D672CD" w:rsidRDefault="00D672CD" w:rsidP="00D672CD">
      <w:pPr>
        <w:numPr>
          <w:ilvl w:val="1"/>
          <w:numId w:val="4"/>
        </w:numPr>
        <w:tabs>
          <w:tab w:val="clear" w:pos="720"/>
          <w:tab w:val="num" w:pos="360"/>
        </w:tabs>
        <w:spacing w:before="240" w:after="120"/>
        <w:ind w:left="0" w:firstLine="0"/>
        <w:outlineLvl w:val="1"/>
        <w:rPr>
          <w:rFonts w:ascii="Source Sans Pro SemiBold" w:hAnsi="Source Sans Pro SemiBold"/>
          <w:b/>
          <w:bCs/>
          <w:sz w:val="28"/>
          <w:szCs w:val="24"/>
          <w:lang w:val="nn-NO"/>
        </w:rPr>
      </w:pPr>
      <w:r w:rsidRPr="00D672CD">
        <w:rPr>
          <w:rFonts w:ascii="Source Sans Pro SemiBold" w:hAnsi="Source Sans Pro SemiBold"/>
          <w:b/>
          <w:bCs/>
          <w:sz w:val="28"/>
          <w:szCs w:val="24"/>
          <w:lang w:val="nn-NO"/>
        </w:rPr>
        <w:t>Framstilling av nedbørfeltet til kraftverket og val av samanlikningsstasjon</w:t>
      </w:r>
    </w:p>
    <w:p w14:paraId="7E4EEF1E" w14:textId="77777777" w:rsidR="00D672CD" w:rsidRPr="00D672CD" w:rsidRDefault="00D672CD" w:rsidP="00D672CD">
      <w:r w:rsidRPr="00D672CD">
        <w:t>Lim inn figur.</w:t>
      </w:r>
    </w:p>
    <w:p w14:paraId="35385FD0"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1</w:t>
      </w:r>
      <w:r w:rsidRPr="00D672CD">
        <w:rPr>
          <w:i/>
          <w:sz w:val="20"/>
          <w:szCs w:val="21"/>
        </w:rPr>
        <w:fldChar w:fldCharType="end"/>
      </w:r>
      <w:r w:rsidRPr="00D672CD">
        <w:rPr>
          <w:i/>
          <w:sz w:val="20"/>
          <w:szCs w:val="21"/>
        </w:rPr>
        <w:t>. Kart som viser nedbørfeltet til inntakspunktet til kraftverket og restfelt. Teikn inn kraftverket og inntakspunkt.</w:t>
      </w:r>
    </w:p>
    <w:p w14:paraId="4EC0899A"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1</w:t>
      </w:r>
      <w:r w:rsidRPr="00D672CD">
        <w:rPr>
          <w:i/>
          <w:sz w:val="20"/>
          <w:szCs w:val="21"/>
        </w:rPr>
        <w:fldChar w:fldCharType="end"/>
      </w:r>
      <w:r w:rsidRPr="00D672CD">
        <w:rPr>
          <w:i/>
          <w:sz w:val="20"/>
          <w:szCs w:val="21"/>
        </w:rPr>
        <w:t>. Informasjon om nedbørfeltet til kraftverket (sett kryss).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434"/>
        <w:gridCol w:w="1434"/>
      </w:tblGrid>
      <w:tr w:rsidR="00D672CD" w:rsidRPr="00D672CD" w14:paraId="34D291B1" w14:textId="77777777" w:rsidTr="00232850">
        <w:tc>
          <w:tcPr>
            <w:tcW w:w="6204" w:type="dxa"/>
          </w:tcPr>
          <w:p w14:paraId="4B6BA705"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1434" w:type="dxa"/>
          </w:tcPr>
          <w:p w14:paraId="7BF34EFE"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Ja</w:t>
            </w:r>
          </w:p>
        </w:tc>
        <w:tc>
          <w:tcPr>
            <w:tcW w:w="1434" w:type="dxa"/>
          </w:tcPr>
          <w:p w14:paraId="402A60DB"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Nei</w:t>
            </w:r>
          </w:p>
        </w:tc>
      </w:tr>
      <w:tr w:rsidR="00D672CD" w:rsidRPr="00D672CD" w14:paraId="52D4D1F7" w14:textId="77777777" w:rsidTr="00232850">
        <w:tc>
          <w:tcPr>
            <w:tcW w:w="6204" w:type="dxa"/>
          </w:tcPr>
          <w:p w14:paraId="0D2C0EDE"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Er det knytt uvisse til feltgrensene?</w:t>
            </w:r>
            <w:r w:rsidRPr="00D672CD">
              <w:rPr>
                <w:sz w:val="20"/>
                <w:vertAlign w:val="superscript"/>
              </w:rPr>
              <w:endnoteReference w:id="1"/>
            </w:r>
          </w:p>
        </w:tc>
        <w:tc>
          <w:tcPr>
            <w:tcW w:w="1434" w:type="dxa"/>
          </w:tcPr>
          <w:p w14:paraId="6E430CC6"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1434" w:type="dxa"/>
          </w:tcPr>
          <w:p w14:paraId="1D4DF5A1"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1B03E698" w14:textId="77777777" w:rsidTr="00232850">
        <w:tc>
          <w:tcPr>
            <w:tcW w:w="6204" w:type="dxa"/>
          </w:tcPr>
          <w:p w14:paraId="4987DE93"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Er det i dag vassforsyningsanlegg eller andre reguleringar inklusive overføringar inn/ut av det naturlege nedbørfeltet til kraftverket?</w:t>
            </w:r>
            <w:r w:rsidRPr="00D672CD">
              <w:rPr>
                <w:sz w:val="20"/>
                <w:vertAlign w:val="superscript"/>
              </w:rPr>
              <w:endnoteReference w:id="2"/>
            </w:r>
          </w:p>
        </w:tc>
        <w:tc>
          <w:tcPr>
            <w:tcW w:w="1434" w:type="dxa"/>
          </w:tcPr>
          <w:p w14:paraId="7C72922D"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1434" w:type="dxa"/>
          </w:tcPr>
          <w:p w14:paraId="525ED450" w14:textId="77777777" w:rsidR="00D672CD" w:rsidRPr="00D672CD" w:rsidRDefault="00D672CD" w:rsidP="00D672CD">
            <w:pPr>
              <w:keepNext/>
              <w:keepLines/>
              <w:framePr w:hSpace="141" w:wrap="around" w:vAnchor="text" w:hAnchor="text" w:y="1"/>
              <w:spacing w:after="80" w:line="280" w:lineRule="exact"/>
              <w:suppressOverlap/>
              <w:rPr>
                <w:sz w:val="20"/>
              </w:rPr>
            </w:pPr>
          </w:p>
        </w:tc>
      </w:tr>
    </w:tbl>
    <w:p w14:paraId="7FB20D69" w14:textId="77777777" w:rsidR="00D672CD" w:rsidRPr="00D672CD" w:rsidRDefault="00D672CD" w:rsidP="00D672CD"/>
    <w:p w14:paraId="6CB97E30" w14:textId="77777777" w:rsidR="00D672CD" w:rsidRPr="00D672CD" w:rsidRDefault="00D672CD" w:rsidP="00D672CD">
      <w:pPr>
        <w:keepNext/>
        <w:spacing w:before="120" w:after="120"/>
        <w:rPr>
          <w:i/>
          <w:sz w:val="20"/>
          <w:szCs w:val="21"/>
          <w:lang w:val="nn-NO"/>
        </w:rPr>
      </w:pPr>
      <w:r w:rsidRPr="00D672CD">
        <w:rPr>
          <w:i/>
          <w:sz w:val="20"/>
          <w:szCs w:val="21"/>
          <w:lang w:val="nn-NO"/>
        </w:rPr>
        <w:t xml:space="preserve">Tabell </w:t>
      </w:r>
      <w:r w:rsidRPr="00D672CD">
        <w:rPr>
          <w:i/>
          <w:sz w:val="20"/>
          <w:szCs w:val="21"/>
        </w:rPr>
        <w:fldChar w:fldCharType="begin"/>
      </w:r>
      <w:r w:rsidRPr="00D672CD">
        <w:rPr>
          <w:i/>
          <w:sz w:val="20"/>
          <w:szCs w:val="21"/>
          <w:lang w:val="nn-NO"/>
        </w:rPr>
        <w:instrText>SEQ Tabell \* ARABIC</w:instrText>
      </w:r>
      <w:r w:rsidRPr="00D672CD">
        <w:rPr>
          <w:i/>
          <w:sz w:val="20"/>
          <w:szCs w:val="21"/>
        </w:rPr>
        <w:fldChar w:fldCharType="separate"/>
      </w:r>
      <w:r w:rsidRPr="00D672CD">
        <w:rPr>
          <w:i/>
          <w:sz w:val="20"/>
          <w:szCs w:val="21"/>
          <w:lang w:val="nn-NO"/>
        </w:rPr>
        <w:t>2</w:t>
      </w:r>
      <w:r w:rsidRPr="00D672CD">
        <w:rPr>
          <w:i/>
          <w:sz w:val="20"/>
          <w:szCs w:val="21"/>
        </w:rPr>
        <w:fldChar w:fldCharType="end"/>
      </w:r>
      <w:r w:rsidRPr="00D672CD">
        <w:rPr>
          <w:i/>
          <w:sz w:val="20"/>
          <w:szCs w:val="21"/>
          <w:lang w:val="nn-NO"/>
        </w:rPr>
        <w:t>. Informasjon om eit eventuelt reguleringsmagasin.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434"/>
        <w:gridCol w:w="1434"/>
      </w:tblGrid>
      <w:tr w:rsidR="00D672CD" w:rsidRPr="00D672CD" w14:paraId="314B5007" w14:textId="77777777" w:rsidTr="00232850">
        <w:tc>
          <w:tcPr>
            <w:tcW w:w="6204" w:type="dxa"/>
          </w:tcPr>
          <w:p w14:paraId="232AD9D2"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Magasinvolum (mill. m</w:t>
            </w:r>
            <w:r w:rsidRPr="00D672CD">
              <w:rPr>
                <w:sz w:val="20"/>
                <w:vertAlign w:val="superscript"/>
              </w:rPr>
              <w:t>3</w:t>
            </w:r>
            <w:r w:rsidRPr="00D672CD">
              <w:rPr>
                <w:sz w:val="20"/>
              </w:rPr>
              <w:t>)</w:t>
            </w:r>
          </w:p>
        </w:tc>
        <w:tc>
          <w:tcPr>
            <w:tcW w:w="2868" w:type="dxa"/>
            <w:gridSpan w:val="2"/>
            <w:vAlign w:val="bottom"/>
          </w:tcPr>
          <w:p w14:paraId="3DF313CC"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671C7A70" w14:textId="77777777" w:rsidTr="00232850">
        <w:tc>
          <w:tcPr>
            <w:tcW w:w="6204" w:type="dxa"/>
          </w:tcPr>
          <w:p w14:paraId="3149EAFE"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Normalvasstand (moh)</w:t>
            </w:r>
            <w:r w:rsidRPr="00D672CD">
              <w:rPr>
                <w:sz w:val="20"/>
                <w:vertAlign w:val="superscript"/>
              </w:rPr>
              <w:endnoteReference w:id="3"/>
            </w:r>
          </w:p>
        </w:tc>
        <w:tc>
          <w:tcPr>
            <w:tcW w:w="2868" w:type="dxa"/>
            <w:gridSpan w:val="2"/>
            <w:vAlign w:val="bottom"/>
          </w:tcPr>
          <w:p w14:paraId="7BC8F2ED"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1C1FF08B" w14:textId="77777777" w:rsidTr="00232850">
        <w:tc>
          <w:tcPr>
            <w:tcW w:w="6204" w:type="dxa"/>
          </w:tcPr>
          <w:p w14:paraId="4A91FCC5"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Lågaste og høgaste vasstand etter regulering (moh)</w:t>
            </w:r>
          </w:p>
        </w:tc>
        <w:tc>
          <w:tcPr>
            <w:tcW w:w="1434" w:type="dxa"/>
            <w:vAlign w:val="bottom"/>
          </w:tcPr>
          <w:p w14:paraId="5D9AE27D"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c>
          <w:tcPr>
            <w:tcW w:w="1434" w:type="dxa"/>
            <w:vAlign w:val="bottom"/>
          </w:tcPr>
          <w:p w14:paraId="19EFB5D8"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r>
      <w:tr w:rsidR="00D672CD" w:rsidRPr="00D672CD" w14:paraId="0BCF2A6C" w14:textId="77777777" w:rsidTr="00232850">
        <w:tc>
          <w:tcPr>
            <w:tcW w:w="6204" w:type="dxa"/>
          </w:tcPr>
          <w:p w14:paraId="105BCC81"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Er det planlagt effektkøyring av magasinet?</w:t>
            </w:r>
          </w:p>
        </w:tc>
        <w:tc>
          <w:tcPr>
            <w:tcW w:w="2868" w:type="dxa"/>
            <w:gridSpan w:val="2"/>
            <w:vAlign w:val="bottom"/>
          </w:tcPr>
          <w:p w14:paraId="2CC139B2" w14:textId="77777777" w:rsidR="00D672CD" w:rsidRPr="00D672CD" w:rsidRDefault="00D672CD" w:rsidP="00D672CD">
            <w:pPr>
              <w:keepNext/>
              <w:keepLines/>
              <w:framePr w:hSpace="141" w:wrap="around" w:vAnchor="text" w:hAnchor="text" w:y="1"/>
              <w:spacing w:after="80" w:line="280" w:lineRule="exact"/>
              <w:suppressOverlap/>
              <w:rPr>
                <w:sz w:val="20"/>
              </w:rPr>
            </w:pPr>
          </w:p>
        </w:tc>
      </w:tr>
    </w:tbl>
    <w:p w14:paraId="259B3306" w14:textId="77777777" w:rsidR="00D672CD" w:rsidRPr="00D672CD" w:rsidRDefault="00D672CD" w:rsidP="00D672CD"/>
    <w:p w14:paraId="4E013316" w14:textId="77777777" w:rsidR="00D672CD" w:rsidRPr="00D672CD" w:rsidRDefault="00D672CD" w:rsidP="00D672CD">
      <w:pPr>
        <w:keepNext/>
        <w:spacing w:before="120" w:after="120"/>
        <w:rPr>
          <w:i/>
          <w:sz w:val="20"/>
          <w:szCs w:val="21"/>
          <w:lang w:val="nn-NO"/>
        </w:rPr>
      </w:pPr>
      <w:r w:rsidRPr="00D672CD">
        <w:rPr>
          <w:i/>
          <w:sz w:val="20"/>
          <w:szCs w:val="21"/>
          <w:lang w:val="nn-NO"/>
        </w:rPr>
        <w:t xml:space="preserve">Tabell </w:t>
      </w:r>
      <w:r w:rsidRPr="00D672CD">
        <w:rPr>
          <w:i/>
          <w:sz w:val="20"/>
          <w:szCs w:val="21"/>
        </w:rPr>
        <w:fldChar w:fldCharType="begin"/>
      </w:r>
      <w:r w:rsidRPr="00D672CD">
        <w:rPr>
          <w:i/>
          <w:sz w:val="20"/>
          <w:szCs w:val="21"/>
          <w:lang w:val="nn-NO"/>
        </w:rPr>
        <w:instrText>SEQ Tabell \* ARABIC</w:instrText>
      </w:r>
      <w:r w:rsidRPr="00D672CD">
        <w:rPr>
          <w:i/>
          <w:sz w:val="20"/>
          <w:szCs w:val="21"/>
        </w:rPr>
        <w:fldChar w:fldCharType="separate"/>
      </w:r>
      <w:r w:rsidRPr="00D672CD">
        <w:rPr>
          <w:i/>
          <w:sz w:val="20"/>
          <w:szCs w:val="21"/>
          <w:lang w:val="nn-NO"/>
        </w:rPr>
        <w:t>3</w:t>
      </w:r>
      <w:r w:rsidRPr="00D672CD">
        <w:rPr>
          <w:i/>
          <w:sz w:val="20"/>
          <w:szCs w:val="21"/>
        </w:rPr>
        <w:fldChar w:fldCharType="end"/>
      </w:r>
      <w:r w:rsidRPr="00D672CD">
        <w:rPr>
          <w:i/>
          <w:sz w:val="20"/>
          <w:szCs w:val="21"/>
          <w:lang w:val="nn-NO"/>
        </w:rPr>
        <w:t>. Informasjon om samanlikningsstasjonen som skal bli nytta som grunnlag for hydrologiske og produksjonsmessige berekningar.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868"/>
      </w:tblGrid>
      <w:tr w:rsidR="00D672CD" w:rsidRPr="00D672CD" w14:paraId="338330C3" w14:textId="77777777" w:rsidTr="00232850">
        <w:tc>
          <w:tcPr>
            <w:tcW w:w="6204" w:type="dxa"/>
            <w:vAlign w:val="center"/>
          </w:tcPr>
          <w:p w14:paraId="1F11BEE4"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Stasjonsnummer og stasjonsnamn</w:t>
            </w:r>
            <w:r w:rsidRPr="00D672CD">
              <w:rPr>
                <w:sz w:val="20"/>
                <w:vertAlign w:val="superscript"/>
              </w:rPr>
              <w:endnoteReference w:id="4"/>
            </w:r>
          </w:p>
        </w:tc>
        <w:tc>
          <w:tcPr>
            <w:tcW w:w="2868" w:type="dxa"/>
            <w:vAlign w:val="center"/>
          </w:tcPr>
          <w:p w14:paraId="06D4F9E3"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51B05EA6" w14:textId="77777777" w:rsidTr="00232850">
        <w:tc>
          <w:tcPr>
            <w:tcW w:w="6204" w:type="dxa"/>
            <w:vAlign w:val="center"/>
          </w:tcPr>
          <w:p w14:paraId="4AF284A0"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Skaleringsfaktor</w:t>
            </w:r>
            <w:r w:rsidRPr="00D672CD">
              <w:rPr>
                <w:sz w:val="20"/>
                <w:vertAlign w:val="superscript"/>
              </w:rPr>
              <w:endnoteReference w:id="5"/>
            </w:r>
          </w:p>
        </w:tc>
        <w:tc>
          <w:tcPr>
            <w:tcW w:w="2868" w:type="dxa"/>
            <w:vAlign w:val="center"/>
          </w:tcPr>
          <w:p w14:paraId="54D6DB85"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327D83BC" w14:textId="77777777" w:rsidTr="00232850">
        <w:tc>
          <w:tcPr>
            <w:tcW w:w="6204" w:type="dxa"/>
            <w:vAlign w:val="center"/>
          </w:tcPr>
          <w:p w14:paraId="762BDE44"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Periode med data som er nytta</w:t>
            </w:r>
          </w:p>
        </w:tc>
        <w:tc>
          <w:tcPr>
            <w:tcW w:w="2868" w:type="dxa"/>
            <w:vAlign w:val="center"/>
          </w:tcPr>
          <w:p w14:paraId="0BFAE05A"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r>
      <w:tr w:rsidR="00D672CD" w:rsidRPr="00D672CD" w14:paraId="2C0B6ACD" w14:textId="77777777" w:rsidTr="00232850">
        <w:tc>
          <w:tcPr>
            <w:tcW w:w="6204" w:type="dxa"/>
            <w:vAlign w:val="center"/>
          </w:tcPr>
          <w:p w14:paraId="14338F21"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Kor mange år er det data for?</w:t>
            </w:r>
          </w:p>
        </w:tc>
        <w:tc>
          <w:tcPr>
            <w:tcW w:w="2868" w:type="dxa"/>
            <w:vAlign w:val="center"/>
          </w:tcPr>
          <w:p w14:paraId="19069193"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r>
      <w:tr w:rsidR="00D672CD" w:rsidRPr="00D672CD" w14:paraId="46A142E7" w14:textId="77777777" w:rsidTr="00232850">
        <w:tc>
          <w:tcPr>
            <w:tcW w:w="6204" w:type="dxa"/>
            <w:vAlign w:val="center"/>
          </w:tcPr>
          <w:p w14:paraId="4D0D0F5E"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Er samanlikningsstasjonen uregulert?</w:t>
            </w:r>
            <w:r w:rsidRPr="00D672CD">
              <w:rPr>
                <w:sz w:val="20"/>
                <w:vertAlign w:val="superscript"/>
              </w:rPr>
              <w:endnoteReference w:id="6"/>
            </w:r>
          </w:p>
        </w:tc>
        <w:tc>
          <w:tcPr>
            <w:tcW w:w="2868" w:type="dxa"/>
            <w:vAlign w:val="center"/>
          </w:tcPr>
          <w:p w14:paraId="09135B46" w14:textId="77777777" w:rsidR="00D672CD" w:rsidRPr="00D672CD" w:rsidRDefault="00D672CD" w:rsidP="00D672CD">
            <w:pPr>
              <w:keepNext/>
              <w:keepLines/>
              <w:framePr w:hSpace="141" w:wrap="around" w:vAnchor="text" w:hAnchor="text" w:y="1"/>
              <w:spacing w:after="80" w:line="280" w:lineRule="exact"/>
              <w:suppressOverlap/>
              <w:rPr>
                <w:sz w:val="20"/>
              </w:rPr>
            </w:pPr>
          </w:p>
        </w:tc>
      </w:tr>
    </w:tbl>
    <w:p w14:paraId="339073C8" w14:textId="77777777" w:rsidR="00D672CD" w:rsidRPr="00D672CD" w:rsidRDefault="00D672CD" w:rsidP="00D672CD">
      <w:pPr>
        <w:spacing w:after="160"/>
      </w:pPr>
    </w:p>
    <w:p w14:paraId="47B68DA8"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4</w:t>
      </w:r>
      <w:r w:rsidRPr="00D672CD">
        <w:rPr>
          <w:i/>
          <w:sz w:val="20"/>
          <w:szCs w:val="21"/>
        </w:rPr>
        <w:fldChar w:fldCharType="end"/>
      </w:r>
      <w:r w:rsidRPr="00D672CD">
        <w:rPr>
          <w:i/>
          <w:sz w:val="20"/>
          <w:szCs w:val="21"/>
        </w:rPr>
        <w:t>. Feltparametrar for nedbørfeltet til kraftverket og samanlikningsstasjonen.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47"/>
        <w:gridCol w:w="1347"/>
        <w:gridCol w:w="1434"/>
        <w:gridCol w:w="1434"/>
      </w:tblGrid>
      <w:tr w:rsidR="00D672CD" w:rsidRPr="00D672CD" w14:paraId="058B9D3F" w14:textId="77777777" w:rsidTr="00232850">
        <w:tc>
          <w:tcPr>
            <w:tcW w:w="3510" w:type="dxa"/>
            <w:vAlign w:val="center"/>
          </w:tcPr>
          <w:p w14:paraId="4165433E"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694" w:type="dxa"/>
            <w:gridSpan w:val="2"/>
            <w:vAlign w:val="center"/>
          </w:tcPr>
          <w:p w14:paraId="64D179DD"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Kraftverket sitt</w:t>
            </w:r>
          </w:p>
          <w:p w14:paraId="533CF30B"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nedbørfelt ovanfor inntak</w:t>
            </w:r>
          </w:p>
        </w:tc>
        <w:tc>
          <w:tcPr>
            <w:tcW w:w="2868" w:type="dxa"/>
            <w:gridSpan w:val="2"/>
            <w:vAlign w:val="center"/>
          </w:tcPr>
          <w:p w14:paraId="6444CC14"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Samanlikningsstasjonen sitt</w:t>
            </w:r>
          </w:p>
          <w:p w14:paraId="3E56085D"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nedbørfelt</w:t>
            </w:r>
            <w:r w:rsidRPr="00D672CD">
              <w:rPr>
                <w:sz w:val="20"/>
                <w:vertAlign w:val="superscript"/>
              </w:rPr>
              <w:endnoteReference w:id="7"/>
            </w:r>
          </w:p>
        </w:tc>
      </w:tr>
      <w:tr w:rsidR="00D672CD" w:rsidRPr="00D672CD" w14:paraId="54F2DDF4" w14:textId="77777777" w:rsidTr="00232850">
        <w:tc>
          <w:tcPr>
            <w:tcW w:w="3510" w:type="dxa"/>
            <w:vAlign w:val="center"/>
          </w:tcPr>
          <w:p w14:paraId="581C3BF9"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Areal (km</w:t>
            </w:r>
            <w:r w:rsidRPr="00D672CD">
              <w:rPr>
                <w:sz w:val="20"/>
                <w:vertAlign w:val="superscript"/>
              </w:rPr>
              <w:t>2</w:t>
            </w:r>
            <w:r w:rsidRPr="00D672CD">
              <w:rPr>
                <w:sz w:val="20"/>
              </w:rPr>
              <w:t>)</w:t>
            </w:r>
          </w:p>
        </w:tc>
        <w:tc>
          <w:tcPr>
            <w:tcW w:w="2694" w:type="dxa"/>
            <w:gridSpan w:val="2"/>
            <w:vAlign w:val="center"/>
          </w:tcPr>
          <w:p w14:paraId="4E35A13D"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868" w:type="dxa"/>
            <w:gridSpan w:val="2"/>
            <w:vAlign w:val="center"/>
          </w:tcPr>
          <w:p w14:paraId="7A777C92"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3561B6B3" w14:textId="77777777" w:rsidTr="00232850">
        <w:tc>
          <w:tcPr>
            <w:tcW w:w="3510" w:type="dxa"/>
            <w:vAlign w:val="center"/>
          </w:tcPr>
          <w:p w14:paraId="0439CFA8"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Høgaste og lågaste kote (moh)</w:t>
            </w:r>
          </w:p>
        </w:tc>
        <w:tc>
          <w:tcPr>
            <w:tcW w:w="1347" w:type="dxa"/>
            <w:vAlign w:val="center"/>
          </w:tcPr>
          <w:p w14:paraId="38E016BB"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c>
          <w:tcPr>
            <w:tcW w:w="1347" w:type="dxa"/>
            <w:vAlign w:val="center"/>
          </w:tcPr>
          <w:p w14:paraId="07D4CE57"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c>
          <w:tcPr>
            <w:tcW w:w="1434" w:type="dxa"/>
            <w:vAlign w:val="center"/>
          </w:tcPr>
          <w:p w14:paraId="09FCA13F"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c>
          <w:tcPr>
            <w:tcW w:w="1434" w:type="dxa"/>
            <w:vAlign w:val="center"/>
          </w:tcPr>
          <w:p w14:paraId="3BC2A5DC" w14:textId="77777777" w:rsidR="00D672CD" w:rsidRPr="00D672CD" w:rsidRDefault="00D672CD" w:rsidP="00D672CD">
            <w:pPr>
              <w:spacing w:before="80" w:after="80"/>
              <w:rPr>
                <w:lang w:val="nn-NO"/>
              </w:rPr>
            </w:pPr>
          </w:p>
        </w:tc>
      </w:tr>
      <w:tr w:rsidR="00D672CD" w:rsidRPr="00D672CD" w14:paraId="61395DFD" w14:textId="77777777" w:rsidTr="00232850">
        <w:tc>
          <w:tcPr>
            <w:tcW w:w="3510" w:type="dxa"/>
            <w:vAlign w:val="center"/>
          </w:tcPr>
          <w:p w14:paraId="00AAB956"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Effektiv sjøprosent</w:t>
            </w:r>
            <w:r w:rsidRPr="00D672CD">
              <w:rPr>
                <w:sz w:val="20"/>
                <w:vertAlign w:val="superscript"/>
              </w:rPr>
              <w:endnoteReference w:id="8"/>
            </w:r>
          </w:p>
        </w:tc>
        <w:tc>
          <w:tcPr>
            <w:tcW w:w="2694" w:type="dxa"/>
            <w:gridSpan w:val="2"/>
            <w:vAlign w:val="center"/>
          </w:tcPr>
          <w:p w14:paraId="3094D695"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868" w:type="dxa"/>
            <w:gridSpan w:val="2"/>
            <w:vAlign w:val="center"/>
          </w:tcPr>
          <w:p w14:paraId="58F8F0C3"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35071E86" w14:textId="77777777" w:rsidTr="00232850">
        <w:tc>
          <w:tcPr>
            <w:tcW w:w="3510" w:type="dxa"/>
            <w:vAlign w:val="center"/>
          </w:tcPr>
          <w:p w14:paraId="70D79FB4"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Bredel (%)</w:t>
            </w:r>
          </w:p>
        </w:tc>
        <w:tc>
          <w:tcPr>
            <w:tcW w:w="2694" w:type="dxa"/>
            <w:gridSpan w:val="2"/>
            <w:vAlign w:val="center"/>
          </w:tcPr>
          <w:p w14:paraId="1B16B2B4"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868" w:type="dxa"/>
            <w:gridSpan w:val="2"/>
            <w:vAlign w:val="center"/>
          </w:tcPr>
          <w:p w14:paraId="50D27609"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36F2219C" w14:textId="77777777" w:rsidTr="00232850">
        <w:tc>
          <w:tcPr>
            <w:tcW w:w="3510" w:type="dxa"/>
            <w:vAlign w:val="center"/>
          </w:tcPr>
          <w:p w14:paraId="6D2AB9B1"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Snaufjelldel (%)</w:t>
            </w:r>
            <w:r w:rsidRPr="00D672CD">
              <w:rPr>
                <w:sz w:val="20"/>
                <w:vertAlign w:val="superscript"/>
              </w:rPr>
              <w:endnoteReference w:id="9"/>
            </w:r>
          </w:p>
        </w:tc>
        <w:tc>
          <w:tcPr>
            <w:tcW w:w="2694" w:type="dxa"/>
            <w:gridSpan w:val="2"/>
            <w:vAlign w:val="center"/>
          </w:tcPr>
          <w:p w14:paraId="1B22B24A"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868" w:type="dxa"/>
            <w:gridSpan w:val="2"/>
            <w:vAlign w:val="center"/>
          </w:tcPr>
          <w:p w14:paraId="1D1E8572"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1D9CEBDA" w14:textId="77777777" w:rsidTr="00232850">
        <w:tc>
          <w:tcPr>
            <w:tcW w:w="3510" w:type="dxa"/>
            <w:vAlign w:val="center"/>
          </w:tcPr>
          <w:p w14:paraId="0200242F"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Hydrologisk regime</w:t>
            </w:r>
            <w:r w:rsidRPr="00D672CD">
              <w:rPr>
                <w:sz w:val="20"/>
                <w:vertAlign w:val="superscript"/>
              </w:rPr>
              <w:endnoteReference w:id="10"/>
            </w:r>
          </w:p>
        </w:tc>
        <w:tc>
          <w:tcPr>
            <w:tcW w:w="2694" w:type="dxa"/>
            <w:gridSpan w:val="2"/>
            <w:vAlign w:val="center"/>
          </w:tcPr>
          <w:p w14:paraId="5A78CFA0"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868" w:type="dxa"/>
            <w:gridSpan w:val="2"/>
            <w:vAlign w:val="center"/>
          </w:tcPr>
          <w:p w14:paraId="67C221F0" w14:textId="77777777" w:rsidR="00D672CD" w:rsidRPr="00D672CD" w:rsidRDefault="00D672CD" w:rsidP="00D672CD">
            <w:pPr>
              <w:keepNext/>
              <w:keepLines/>
              <w:framePr w:hSpace="141" w:wrap="around" w:vAnchor="text" w:hAnchor="text" w:y="1"/>
              <w:spacing w:after="80" w:line="280" w:lineRule="exact"/>
              <w:suppressOverlap/>
              <w:rPr>
                <w:sz w:val="20"/>
              </w:rPr>
            </w:pPr>
          </w:p>
        </w:tc>
      </w:tr>
      <w:tr w:rsidR="00D672CD" w:rsidRPr="00D672CD" w14:paraId="4D91DA3F" w14:textId="77777777" w:rsidTr="00232850">
        <w:tc>
          <w:tcPr>
            <w:tcW w:w="3510" w:type="dxa"/>
            <w:vMerge w:val="restart"/>
            <w:vAlign w:val="center"/>
          </w:tcPr>
          <w:p w14:paraId="2810C0BF"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 xml:space="preserve">Middelvassføring/ middelavrenning/ gjennomsnittleg årstilsig (1991-2020) frå avrenningskartet </w:t>
            </w:r>
            <w:r w:rsidRPr="00D672CD">
              <w:rPr>
                <w:sz w:val="20"/>
                <w:vertAlign w:val="superscript"/>
              </w:rPr>
              <w:endnoteReference w:id="11"/>
            </w:r>
          </w:p>
          <w:p w14:paraId="25BF1BDB"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c>
          <w:tcPr>
            <w:tcW w:w="2694" w:type="dxa"/>
            <w:gridSpan w:val="2"/>
            <w:vAlign w:val="center"/>
          </w:tcPr>
          <w:p w14:paraId="2F9C6A70"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m³/s</w:t>
            </w:r>
          </w:p>
        </w:tc>
        <w:tc>
          <w:tcPr>
            <w:tcW w:w="2868" w:type="dxa"/>
            <w:gridSpan w:val="2"/>
            <w:vAlign w:val="center"/>
          </w:tcPr>
          <w:p w14:paraId="1EAC2846"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m³/s</w:t>
            </w:r>
          </w:p>
        </w:tc>
      </w:tr>
      <w:tr w:rsidR="00D672CD" w:rsidRPr="00D672CD" w14:paraId="6C4DBB0C" w14:textId="77777777" w:rsidTr="00232850">
        <w:tc>
          <w:tcPr>
            <w:tcW w:w="3510" w:type="dxa"/>
            <w:vMerge/>
            <w:vAlign w:val="center"/>
          </w:tcPr>
          <w:p w14:paraId="6F6E9467"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694" w:type="dxa"/>
            <w:gridSpan w:val="2"/>
            <w:vAlign w:val="center"/>
          </w:tcPr>
          <w:p w14:paraId="00401461"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 xml:space="preserve">l/s km² </w:t>
            </w:r>
          </w:p>
        </w:tc>
        <w:tc>
          <w:tcPr>
            <w:tcW w:w="2868" w:type="dxa"/>
            <w:gridSpan w:val="2"/>
            <w:vAlign w:val="center"/>
          </w:tcPr>
          <w:p w14:paraId="355A8283"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 xml:space="preserve">l/s km² </w:t>
            </w:r>
          </w:p>
        </w:tc>
      </w:tr>
      <w:tr w:rsidR="00D672CD" w:rsidRPr="00D672CD" w14:paraId="5D2938DE" w14:textId="77777777" w:rsidTr="00232850">
        <w:tc>
          <w:tcPr>
            <w:tcW w:w="3510" w:type="dxa"/>
            <w:vMerge/>
            <w:vAlign w:val="center"/>
          </w:tcPr>
          <w:p w14:paraId="7D0DB351" w14:textId="77777777" w:rsidR="00D672CD" w:rsidRPr="00D672CD" w:rsidRDefault="00D672CD" w:rsidP="00D672CD">
            <w:pPr>
              <w:keepNext/>
              <w:keepLines/>
              <w:framePr w:hSpace="141" w:wrap="around" w:vAnchor="text" w:hAnchor="text" w:y="1"/>
              <w:spacing w:after="80" w:line="280" w:lineRule="exact"/>
              <w:suppressOverlap/>
              <w:rPr>
                <w:sz w:val="20"/>
              </w:rPr>
            </w:pPr>
          </w:p>
        </w:tc>
        <w:tc>
          <w:tcPr>
            <w:tcW w:w="2694" w:type="dxa"/>
            <w:gridSpan w:val="2"/>
            <w:vAlign w:val="center"/>
          </w:tcPr>
          <w:p w14:paraId="11A5234A"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 xml:space="preserve">mill. m³ </w:t>
            </w:r>
          </w:p>
        </w:tc>
        <w:tc>
          <w:tcPr>
            <w:tcW w:w="2868" w:type="dxa"/>
            <w:gridSpan w:val="2"/>
            <w:vAlign w:val="center"/>
          </w:tcPr>
          <w:p w14:paraId="074780EA"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 xml:space="preserve">mill. m³ </w:t>
            </w:r>
          </w:p>
        </w:tc>
      </w:tr>
      <w:tr w:rsidR="00D672CD" w:rsidRPr="00D672CD" w14:paraId="1D38E94E" w14:textId="77777777" w:rsidTr="00232850">
        <w:tc>
          <w:tcPr>
            <w:tcW w:w="3510" w:type="dxa"/>
            <w:vAlign w:val="center"/>
          </w:tcPr>
          <w:p w14:paraId="11778EC4"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Middelvassføring (åååå – åååå) for samanlikningsstasjonen berekna i observasjonsperioden</w:t>
            </w:r>
            <w:r w:rsidRPr="00D672CD">
              <w:rPr>
                <w:sz w:val="20"/>
                <w:vertAlign w:val="superscript"/>
              </w:rPr>
              <w:endnoteReference w:id="12"/>
            </w:r>
          </w:p>
        </w:tc>
        <w:tc>
          <w:tcPr>
            <w:tcW w:w="2694" w:type="dxa"/>
            <w:gridSpan w:val="2"/>
            <w:vAlign w:val="center"/>
          </w:tcPr>
          <w:p w14:paraId="32ACC12E"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w:t>
            </w:r>
          </w:p>
        </w:tc>
        <w:tc>
          <w:tcPr>
            <w:tcW w:w="1434" w:type="dxa"/>
            <w:vAlign w:val="center"/>
          </w:tcPr>
          <w:p w14:paraId="287BE298"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m</w:t>
            </w:r>
            <w:r w:rsidRPr="00D672CD">
              <w:rPr>
                <w:sz w:val="20"/>
                <w:vertAlign w:val="superscript"/>
              </w:rPr>
              <w:t>3</w:t>
            </w:r>
            <w:r w:rsidRPr="00D672CD">
              <w:rPr>
                <w:sz w:val="20"/>
              </w:rPr>
              <w:t>/s</w:t>
            </w:r>
          </w:p>
        </w:tc>
        <w:tc>
          <w:tcPr>
            <w:tcW w:w="1434" w:type="dxa"/>
            <w:vAlign w:val="center"/>
          </w:tcPr>
          <w:p w14:paraId="33B0B5BD" w14:textId="77777777" w:rsidR="00D672CD" w:rsidRPr="00D672CD" w:rsidRDefault="00D672CD" w:rsidP="00D672CD">
            <w:pPr>
              <w:keepNext/>
              <w:keepLines/>
              <w:framePr w:hSpace="141" w:wrap="around" w:vAnchor="text" w:hAnchor="text" w:y="1"/>
              <w:spacing w:after="80" w:line="280" w:lineRule="exact"/>
              <w:suppressOverlap/>
              <w:rPr>
                <w:sz w:val="20"/>
              </w:rPr>
            </w:pPr>
            <w:r w:rsidRPr="00D672CD">
              <w:rPr>
                <w:sz w:val="20"/>
              </w:rPr>
              <w:t>l/s/km</w:t>
            </w:r>
            <w:r w:rsidRPr="00D672CD">
              <w:rPr>
                <w:sz w:val="20"/>
                <w:vertAlign w:val="superscript"/>
              </w:rPr>
              <w:t>2</w:t>
            </w:r>
          </w:p>
        </w:tc>
      </w:tr>
      <w:tr w:rsidR="00D672CD" w:rsidRPr="00D672CD" w14:paraId="69A453BE" w14:textId="77777777" w:rsidTr="00232850">
        <w:tc>
          <w:tcPr>
            <w:tcW w:w="3510" w:type="dxa"/>
            <w:vAlign w:val="center"/>
          </w:tcPr>
          <w:p w14:paraId="2B5B206A" w14:textId="77777777" w:rsidR="00D672CD" w:rsidRPr="00D672CD" w:rsidRDefault="00D672CD" w:rsidP="00D672CD">
            <w:pPr>
              <w:keepNext/>
              <w:keepLines/>
              <w:framePr w:hSpace="141" w:wrap="around" w:vAnchor="text" w:hAnchor="text" w:y="1"/>
              <w:spacing w:after="80" w:line="280" w:lineRule="exact"/>
              <w:suppressOverlap/>
              <w:rPr>
                <w:sz w:val="20"/>
                <w:lang w:val="nn-NO"/>
              </w:rPr>
            </w:pPr>
            <w:r w:rsidRPr="00D672CD">
              <w:rPr>
                <w:sz w:val="20"/>
                <w:lang w:val="nn-NO"/>
              </w:rPr>
              <w:t>Kort grunngiving for val av samanlikningsstasjon</w:t>
            </w:r>
          </w:p>
        </w:tc>
        <w:tc>
          <w:tcPr>
            <w:tcW w:w="5562" w:type="dxa"/>
            <w:gridSpan w:val="4"/>
            <w:vAlign w:val="center"/>
          </w:tcPr>
          <w:p w14:paraId="61F75C7F" w14:textId="77777777" w:rsidR="00D672CD" w:rsidRPr="00D672CD" w:rsidRDefault="00D672CD" w:rsidP="00D672CD">
            <w:pPr>
              <w:keepNext/>
              <w:keepLines/>
              <w:framePr w:hSpace="141" w:wrap="around" w:vAnchor="text" w:hAnchor="text" w:y="1"/>
              <w:spacing w:after="80" w:line="280" w:lineRule="exact"/>
              <w:suppressOverlap/>
              <w:rPr>
                <w:sz w:val="20"/>
                <w:lang w:val="nn-NO"/>
              </w:rPr>
            </w:pPr>
          </w:p>
        </w:tc>
      </w:tr>
    </w:tbl>
    <w:p w14:paraId="602D9788" w14:textId="77777777" w:rsidR="00D672CD" w:rsidRPr="00D672CD" w:rsidRDefault="00D672CD" w:rsidP="00D672CD">
      <w:pPr>
        <w:rPr>
          <w:lang w:val="nn-NO"/>
        </w:rPr>
      </w:pPr>
    </w:p>
    <w:p w14:paraId="501B31BE" w14:textId="77777777" w:rsidR="00D672CD" w:rsidRPr="00D672CD" w:rsidRDefault="00D672CD" w:rsidP="00D672CD">
      <w:pPr>
        <w:rPr>
          <w:lang w:val="nn-NO"/>
        </w:rPr>
      </w:pPr>
      <w:r w:rsidRPr="00D672CD">
        <w:rPr>
          <w:lang w:val="nn-NO"/>
        </w:rPr>
        <w:t>Lim inn figur.</w:t>
      </w:r>
    </w:p>
    <w:p w14:paraId="3E503119" w14:textId="77777777" w:rsidR="00D672CD" w:rsidRPr="00D672CD" w:rsidRDefault="00D672CD" w:rsidP="00D672CD">
      <w:pPr>
        <w:keepNext/>
        <w:spacing w:before="120" w:after="120"/>
        <w:rPr>
          <w:i/>
          <w:sz w:val="20"/>
          <w:szCs w:val="21"/>
          <w:lang w:val="nn-NO"/>
        </w:rPr>
      </w:pPr>
      <w:r w:rsidRPr="00D672CD">
        <w:rPr>
          <w:i/>
          <w:sz w:val="20"/>
          <w:szCs w:val="21"/>
          <w:lang w:val="nn-NO"/>
        </w:rPr>
        <w:t xml:space="preserve">Figur </w:t>
      </w:r>
      <w:r w:rsidRPr="00D672CD">
        <w:rPr>
          <w:i/>
          <w:sz w:val="20"/>
          <w:szCs w:val="21"/>
        </w:rPr>
        <w:fldChar w:fldCharType="begin"/>
      </w:r>
      <w:r w:rsidRPr="00D672CD">
        <w:rPr>
          <w:i/>
          <w:sz w:val="20"/>
          <w:szCs w:val="21"/>
          <w:lang w:val="nn-NO"/>
        </w:rPr>
        <w:instrText>SEQ Figur \* ARABIC</w:instrText>
      </w:r>
      <w:r w:rsidRPr="00D672CD">
        <w:rPr>
          <w:i/>
          <w:sz w:val="20"/>
          <w:szCs w:val="21"/>
        </w:rPr>
        <w:fldChar w:fldCharType="separate"/>
      </w:r>
      <w:r w:rsidRPr="00D672CD">
        <w:rPr>
          <w:i/>
          <w:sz w:val="20"/>
          <w:szCs w:val="21"/>
          <w:lang w:val="nn-NO"/>
        </w:rPr>
        <w:t>2</w:t>
      </w:r>
      <w:r w:rsidRPr="00D672CD">
        <w:rPr>
          <w:i/>
          <w:sz w:val="20"/>
          <w:szCs w:val="21"/>
        </w:rPr>
        <w:fldChar w:fldCharType="end"/>
      </w:r>
      <w:r w:rsidRPr="00D672CD">
        <w:rPr>
          <w:i/>
          <w:sz w:val="20"/>
          <w:szCs w:val="21"/>
          <w:lang w:val="nn-NO"/>
        </w:rPr>
        <w:t>. Kart der nedbørfelta til kraftverket og til samanlikningsstasjon er teikna inn.</w:t>
      </w:r>
    </w:p>
    <w:p w14:paraId="25785537" w14:textId="77777777" w:rsidR="00D672CD" w:rsidRPr="00D672CD" w:rsidRDefault="00D672CD" w:rsidP="00D672CD">
      <w:pPr>
        <w:keepNext/>
        <w:spacing w:before="120" w:after="120"/>
        <w:rPr>
          <w:i/>
          <w:sz w:val="20"/>
          <w:szCs w:val="21"/>
          <w:lang w:val="nn-NO"/>
        </w:rPr>
      </w:pPr>
      <w:r w:rsidRPr="00D672CD">
        <w:rPr>
          <w:i/>
          <w:sz w:val="20"/>
          <w:szCs w:val="21"/>
          <w:lang w:val="nn-NO"/>
        </w:rPr>
        <w:t>Kommentarar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5331BBFE" w14:textId="77777777" w:rsidTr="00232850">
        <w:tc>
          <w:tcPr>
            <w:tcW w:w="9211" w:type="dxa"/>
          </w:tcPr>
          <w:p w14:paraId="1469DD40" w14:textId="77777777" w:rsidR="00D672CD" w:rsidRPr="00D672CD" w:rsidRDefault="00D672CD" w:rsidP="00D672CD">
            <w:pPr>
              <w:keepNext/>
              <w:keepLines/>
              <w:spacing w:after="80" w:line="280" w:lineRule="exact"/>
              <w:rPr>
                <w:sz w:val="20"/>
                <w:lang w:val="nn-NO"/>
              </w:rPr>
            </w:pPr>
          </w:p>
          <w:p w14:paraId="3C59918E" w14:textId="77777777" w:rsidR="00D672CD" w:rsidRPr="00D672CD" w:rsidRDefault="00D672CD" w:rsidP="00D672CD">
            <w:pPr>
              <w:spacing w:after="80" w:line="240" w:lineRule="exact"/>
              <w:rPr>
                <w:lang w:val="nn-NO"/>
              </w:rPr>
            </w:pPr>
          </w:p>
        </w:tc>
      </w:tr>
    </w:tbl>
    <w:p w14:paraId="3605DD16" w14:textId="77777777" w:rsidR="00D672CD" w:rsidRPr="00D672CD" w:rsidRDefault="00D672CD" w:rsidP="00D672CD">
      <w:pPr>
        <w:spacing w:before="240" w:after="120"/>
        <w:ind w:left="720" w:hanging="720"/>
        <w:outlineLvl w:val="1"/>
        <w:rPr>
          <w:rFonts w:ascii="Source Sans Pro SemiBold" w:hAnsi="Source Sans Pro SemiBold"/>
          <w:b/>
          <w:bCs/>
          <w:sz w:val="28"/>
          <w:szCs w:val="24"/>
          <w:lang w:val="nn-NO"/>
        </w:rPr>
      </w:pPr>
    </w:p>
    <w:p w14:paraId="19FF585B" w14:textId="77777777" w:rsidR="00D672CD" w:rsidRPr="00D672CD" w:rsidRDefault="00D672CD" w:rsidP="00D672CD">
      <w:pPr>
        <w:spacing w:line="240" w:lineRule="auto"/>
        <w:rPr>
          <w:rFonts w:ascii="Source Sans Pro SemiBold" w:hAnsi="Source Sans Pro SemiBold"/>
          <w:b/>
          <w:bCs/>
          <w:sz w:val="28"/>
          <w:szCs w:val="24"/>
          <w:lang w:val="nn-NO"/>
        </w:rPr>
      </w:pPr>
      <w:r w:rsidRPr="00D672CD">
        <w:rPr>
          <w:lang w:val="nn-NO"/>
        </w:rPr>
        <w:br w:type="page"/>
      </w:r>
    </w:p>
    <w:p w14:paraId="73ED59D8" w14:textId="77777777" w:rsidR="00D672CD" w:rsidRPr="00D672CD" w:rsidRDefault="00D672CD" w:rsidP="00D672CD">
      <w:pPr>
        <w:numPr>
          <w:ilvl w:val="1"/>
          <w:numId w:val="4"/>
        </w:numPr>
        <w:tabs>
          <w:tab w:val="clear" w:pos="720"/>
          <w:tab w:val="num" w:pos="360"/>
        </w:tabs>
        <w:spacing w:before="240" w:after="120"/>
        <w:ind w:left="0" w:firstLine="0"/>
        <w:outlineLvl w:val="1"/>
        <w:rPr>
          <w:rFonts w:ascii="Source Sans Pro SemiBold" w:hAnsi="Source Sans Pro SemiBold"/>
          <w:b/>
          <w:bCs/>
          <w:sz w:val="28"/>
          <w:szCs w:val="24"/>
        </w:rPr>
      </w:pPr>
      <w:r w:rsidRPr="00D672CD">
        <w:rPr>
          <w:rFonts w:ascii="Source Sans Pro SemiBold" w:hAnsi="Source Sans Pro SemiBold"/>
          <w:b/>
          <w:bCs/>
          <w:sz w:val="28"/>
          <w:szCs w:val="24"/>
        </w:rPr>
        <w:lastRenderedPageBreak/>
        <w:t>Vassføringsvariasjonar før og etter utbygging</w:t>
      </w:r>
      <w:r w:rsidRPr="00D672CD">
        <w:rPr>
          <w:rFonts w:ascii="Source Sans Pro SemiBold" w:hAnsi="Source Sans Pro SemiBold"/>
          <w:b/>
          <w:bCs/>
          <w:sz w:val="28"/>
          <w:szCs w:val="24"/>
          <w:vertAlign w:val="superscript"/>
        </w:rPr>
        <w:endnoteReference w:id="13"/>
      </w:r>
    </w:p>
    <w:p w14:paraId="739CBBE9" w14:textId="77777777" w:rsidR="00D672CD" w:rsidRPr="00D672CD" w:rsidRDefault="00D672CD" w:rsidP="00D672CD">
      <w:r w:rsidRPr="00D672CD">
        <w:t>Lim inn figur.</w:t>
      </w:r>
    </w:p>
    <w:p w14:paraId="5EE1D101"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3</w:t>
      </w:r>
      <w:r w:rsidRPr="00D672CD">
        <w:rPr>
          <w:i/>
          <w:sz w:val="20"/>
          <w:szCs w:val="21"/>
        </w:rPr>
        <w:fldChar w:fldCharType="end"/>
      </w:r>
      <w:r w:rsidRPr="00D672CD">
        <w:rPr>
          <w:i/>
          <w:sz w:val="20"/>
          <w:szCs w:val="21"/>
        </w:rPr>
        <w:t>. Plott som viser sesongvariasjon i middel/median- og minimumsvassføringar gjennom året, (døgndata).</w:t>
      </w:r>
      <w:r w:rsidRPr="00D672CD">
        <w:rPr>
          <w:i/>
          <w:sz w:val="20"/>
          <w:szCs w:val="21"/>
          <w:vertAlign w:val="superscript"/>
        </w:rPr>
        <w:endnoteReference w:id="14"/>
      </w:r>
    </w:p>
    <w:p w14:paraId="181BFAD8" w14:textId="77777777" w:rsidR="00D672CD" w:rsidRPr="00D672CD" w:rsidRDefault="00D672CD" w:rsidP="00D672CD">
      <w:r w:rsidRPr="00D672CD">
        <w:t>Lim inn figur.</w:t>
      </w:r>
    </w:p>
    <w:p w14:paraId="0472DE07"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4</w:t>
      </w:r>
      <w:r w:rsidRPr="00D672CD">
        <w:rPr>
          <w:i/>
          <w:sz w:val="20"/>
          <w:szCs w:val="21"/>
        </w:rPr>
        <w:fldChar w:fldCharType="end"/>
      </w:r>
      <w:r w:rsidRPr="00D672CD">
        <w:rPr>
          <w:i/>
          <w:sz w:val="20"/>
          <w:szCs w:val="21"/>
        </w:rPr>
        <w:t>. Plott som viser sesongvariasjon i maksimumsvassføringar gjennom året (døgndata).</w:t>
      </w:r>
      <w:r w:rsidRPr="00D672CD">
        <w:rPr>
          <w:i/>
          <w:sz w:val="20"/>
          <w:szCs w:val="21"/>
          <w:vertAlign w:val="superscript"/>
        </w:rPr>
        <w:endnoteReference w:id="15"/>
      </w:r>
    </w:p>
    <w:p w14:paraId="45BC76CD" w14:textId="77777777" w:rsidR="00D672CD" w:rsidRPr="00D672CD" w:rsidRDefault="00D672CD" w:rsidP="00D672CD">
      <w:r w:rsidRPr="00D672CD">
        <w:t>Lim inn figur.</w:t>
      </w:r>
    </w:p>
    <w:p w14:paraId="6A268284"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5</w:t>
      </w:r>
      <w:r w:rsidRPr="00D672CD">
        <w:rPr>
          <w:i/>
          <w:sz w:val="20"/>
          <w:szCs w:val="21"/>
        </w:rPr>
        <w:fldChar w:fldCharType="end"/>
      </w:r>
      <w:r w:rsidRPr="00D672CD">
        <w:rPr>
          <w:i/>
          <w:sz w:val="20"/>
          <w:szCs w:val="21"/>
        </w:rPr>
        <w:t>. Plott som viser variasjonar i middelvassføring frå år til år (år).</w:t>
      </w:r>
      <w:r w:rsidRPr="00D672CD">
        <w:rPr>
          <w:i/>
          <w:sz w:val="20"/>
          <w:szCs w:val="21"/>
          <w:vertAlign w:val="superscript"/>
        </w:rPr>
        <w:endnoteReference w:id="16"/>
      </w:r>
    </w:p>
    <w:p w14:paraId="6269FF4E" w14:textId="77777777" w:rsidR="00D672CD" w:rsidRPr="00D672CD" w:rsidRDefault="00D672CD" w:rsidP="00D672CD">
      <w:r w:rsidRPr="00D672CD">
        <w:t>Lim inn figur.</w:t>
      </w:r>
    </w:p>
    <w:p w14:paraId="17744F1F"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6</w:t>
      </w:r>
      <w:r w:rsidRPr="00D672CD">
        <w:rPr>
          <w:i/>
          <w:sz w:val="20"/>
          <w:szCs w:val="21"/>
        </w:rPr>
        <w:fldChar w:fldCharType="end"/>
      </w:r>
      <w:r w:rsidRPr="00D672CD">
        <w:rPr>
          <w:i/>
          <w:sz w:val="20"/>
          <w:szCs w:val="21"/>
        </w:rPr>
        <w:t>. Plott som viser vassføringsvariasjonar i eit tørt (åååå) år (før og etter utbygging).</w:t>
      </w:r>
      <w:r w:rsidRPr="00D672CD">
        <w:rPr>
          <w:i/>
          <w:sz w:val="20"/>
          <w:szCs w:val="21"/>
          <w:vertAlign w:val="superscript"/>
        </w:rPr>
        <w:endnoteReference w:id="17"/>
      </w:r>
    </w:p>
    <w:p w14:paraId="640C0E6F" w14:textId="77777777" w:rsidR="00D672CD" w:rsidRPr="00D672CD" w:rsidRDefault="00D672CD" w:rsidP="00D672CD">
      <w:r w:rsidRPr="00D672CD">
        <w:t>Lim inn figur.</w:t>
      </w:r>
    </w:p>
    <w:p w14:paraId="3D929EAD"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7</w:t>
      </w:r>
      <w:r w:rsidRPr="00D672CD">
        <w:rPr>
          <w:i/>
          <w:sz w:val="20"/>
          <w:szCs w:val="21"/>
        </w:rPr>
        <w:fldChar w:fldCharType="end"/>
      </w:r>
      <w:r w:rsidRPr="00D672CD">
        <w:rPr>
          <w:i/>
          <w:sz w:val="20"/>
          <w:szCs w:val="21"/>
        </w:rPr>
        <w:t>. Plott som viser vassføringsvariasjonar i eit middels (åååå) år (før og etter utbygging).</w:t>
      </w:r>
      <w:r w:rsidRPr="00D672CD">
        <w:rPr>
          <w:i/>
          <w:sz w:val="20"/>
          <w:szCs w:val="21"/>
          <w:vertAlign w:val="superscript"/>
        </w:rPr>
        <w:endnoteReference w:id="18"/>
      </w:r>
    </w:p>
    <w:p w14:paraId="3CDE3155" w14:textId="77777777" w:rsidR="00D672CD" w:rsidRPr="00D672CD" w:rsidRDefault="00D672CD" w:rsidP="00D672CD">
      <w:r w:rsidRPr="00D672CD">
        <w:t>Lim inn figur.</w:t>
      </w:r>
    </w:p>
    <w:p w14:paraId="33176598"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8</w:t>
      </w:r>
      <w:r w:rsidRPr="00D672CD">
        <w:rPr>
          <w:i/>
          <w:sz w:val="20"/>
          <w:szCs w:val="21"/>
        </w:rPr>
        <w:fldChar w:fldCharType="end"/>
      </w:r>
      <w:r w:rsidRPr="00D672CD">
        <w:rPr>
          <w:i/>
          <w:sz w:val="20"/>
          <w:szCs w:val="21"/>
        </w:rPr>
        <w:t>. Plott som viser vassføringsvariasjonar i eit vått (åååå) år (før og etter utbygging).</w:t>
      </w:r>
      <w:r w:rsidRPr="00D672CD">
        <w:rPr>
          <w:i/>
          <w:sz w:val="20"/>
          <w:szCs w:val="21"/>
          <w:vertAlign w:val="superscript"/>
        </w:rPr>
        <w:endnoteReference w:id="19"/>
      </w:r>
    </w:p>
    <w:p w14:paraId="23A13849" w14:textId="77777777" w:rsidR="00D672CD" w:rsidRPr="00D672CD" w:rsidRDefault="00D672CD" w:rsidP="00D672CD">
      <w:r w:rsidRPr="00D672CD">
        <w:t>Kommentarar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7840C837" w14:textId="77777777" w:rsidTr="00232850">
        <w:tc>
          <w:tcPr>
            <w:tcW w:w="9211" w:type="dxa"/>
          </w:tcPr>
          <w:p w14:paraId="7AF9079B" w14:textId="77777777" w:rsidR="00D672CD" w:rsidRPr="00D672CD" w:rsidRDefault="00D672CD" w:rsidP="00D672CD">
            <w:pPr>
              <w:keepNext/>
              <w:keepLines/>
              <w:spacing w:after="80" w:line="280" w:lineRule="exact"/>
              <w:rPr>
                <w:sz w:val="20"/>
              </w:rPr>
            </w:pPr>
          </w:p>
          <w:p w14:paraId="3EA5C343" w14:textId="77777777" w:rsidR="00D672CD" w:rsidRPr="00D672CD" w:rsidRDefault="00D672CD" w:rsidP="00D672CD">
            <w:pPr>
              <w:spacing w:after="80" w:line="280" w:lineRule="exact"/>
            </w:pPr>
          </w:p>
        </w:tc>
      </w:tr>
    </w:tbl>
    <w:p w14:paraId="684DCEE1" w14:textId="77777777" w:rsidR="00D672CD" w:rsidRPr="00D672CD" w:rsidRDefault="00D672CD" w:rsidP="00D672CD">
      <w:r w:rsidRPr="00D672CD">
        <w:br w:type="page"/>
      </w:r>
    </w:p>
    <w:p w14:paraId="0C0672F8" w14:textId="77777777" w:rsidR="00D672CD" w:rsidRPr="00D672CD" w:rsidRDefault="00D672CD" w:rsidP="00D672CD">
      <w:pPr>
        <w:numPr>
          <w:ilvl w:val="1"/>
          <w:numId w:val="1"/>
        </w:numPr>
        <w:spacing w:before="240" w:after="120"/>
        <w:outlineLvl w:val="1"/>
        <w:rPr>
          <w:rFonts w:ascii="Source Sans Pro SemiBold" w:hAnsi="Source Sans Pro SemiBold"/>
          <w:b/>
          <w:bCs/>
          <w:sz w:val="28"/>
          <w:szCs w:val="24"/>
        </w:rPr>
      </w:pPr>
      <w:r w:rsidRPr="00D672CD">
        <w:rPr>
          <w:rFonts w:ascii="Source Sans Pro SemiBold" w:hAnsi="Source Sans Pro SemiBold"/>
          <w:b/>
          <w:bCs/>
          <w:sz w:val="28"/>
          <w:szCs w:val="24"/>
        </w:rPr>
        <w:lastRenderedPageBreak/>
        <w:t>Varigheitskurve</w:t>
      </w:r>
      <w:r w:rsidRPr="00D672CD">
        <w:rPr>
          <w:rFonts w:ascii="Source Sans Pro SemiBold" w:hAnsi="Source Sans Pro SemiBold"/>
          <w:b/>
          <w:bCs/>
          <w:sz w:val="28"/>
          <w:szCs w:val="24"/>
          <w:vertAlign w:val="superscript"/>
        </w:rPr>
        <w:endnoteReference w:id="20"/>
      </w:r>
      <w:r w:rsidRPr="00D672CD">
        <w:rPr>
          <w:rFonts w:ascii="Source Sans Pro SemiBold" w:hAnsi="Source Sans Pro SemiBold"/>
          <w:b/>
          <w:bCs/>
          <w:sz w:val="28"/>
          <w:szCs w:val="24"/>
        </w:rPr>
        <w:t xml:space="preserve"> og berekning av nyttbar vassmengd</w:t>
      </w:r>
    </w:p>
    <w:p w14:paraId="6E7556C7" w14:textId="77777777" w:rsidR="00D672CD" w:rsidRPr="00D672CD" w:rsidRDefault="00D672CD" w:rsidP="00D672CD">
      <w:r w:rsidRPr="00D672CD">
        <w:t>Lim inn figur.</w:t>
      </w:r>
    </w:p>
    <w:p w14:paraId="268F0376"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9</w:t>
      </w:r>
      <w:r w:rsidRPr="00D672CD">
        <w:rPr>
          <w:i/>
          <w:sz w:val="20"/>
          <w:szCs w:val="21"/>
        </w:rPr>
        <w:fldChar w:fldCharType="end"/>
      </w:r>
      <w:r w:rsidRPr="00D672CD">
        <w:rPr>
          <w:i/>
          <w:sz w:val="20"/>
          <w:szCs w:val="21"/>
        </w:rPr>
        <w:t>. Varigheitskurve for sommarsesongen (1/5 – 30/9).</w:t>
      </w:r>
    </w:p>
    <w:p w14:paraId="57848063" w14:textId="77777777" w:rsidR="00D672CD" w:rsidRPr="00D672CD" w:rsidRDefault="00D672CD" w:rsidP="00D672CD">
      <w:r w:rsidRPr="00D672CD">
        <w:t>Lim inn figur.</w:t>
      </w:r>
    </w:p>
    <w:p w14:paraId="113E2A7D" w14:textId="77777777" w:rsidR="00D672CD" w:rsidRPr="00D672CD" w:rsidRDefault="00D672CD" w:rsidP="00D672CD">
      <w:pPr>
        <w:keepNext/>
        <w:spacing w:before="120" w:after="120"/>
        <w:rPr>
          <w:i/>
          <w:sz w:val="20"/>
          <w:szCs w:val="21"/>
        </w:rPr>
      </w:pPr>
      <w:r w:rsidRPr="00D672CD">
        <w:rPr>
          <w:i/>
          <w:sz w:val="20"/>
          <w:szCs w:val="21"/>
        </w:rPr>
        <w:t xml:space="preserve">Figur </w:t>
      </w:r>
      <w:r w:rsidRPr="00D672CD">
        <w:rPr>
          <w:i/>
          <w:sz w:val="20"/>
          <w:szCs w:val="21"/>
        </w:rPr>
        <w:fldChar w:fldCharType="begin"/>
      </w:r>
      <w:r w:rsidRPr="00D672CD">
        <w:rPr>
          <w:i/>
          <w:sz w:val="20"/>
          <w:szCs w:val="21"/>
        </w:rPr>
        <w:instrText>SEQ Figur \* ARABIC</w:instrText>
      </w:r>
      <w:r w:rsidRPr="00D672CD">
        <w:rPr>
          <w:i/>
          <w:sz w:val="20"/>
          <w:szCs w:val="21"/>
        </w:rPr>
        <w:fldChar w:fldCharType="separate"/>
      </w:r>
      <w:r w:rsidRPr="00D672CD">
        <w:rPr>
          <w:i/>
          <w:sz w:val="20"/>
          <w:szCs w:val="21"/>
        </w:rPr>
        <w:t>10</w:t>
      </w:r>
      <w:r w:rsidRPr="00D672CD">
        <w:rPr>
          <w:i/>
          <w:sz w:val="20"/>
          <w:szCs w:val="21"/>
        </w:rPr>
        <w:fldChar w:fldCharType="end"/>
      </w:r>
      <w:r w:rsidRPr="00D672CD">
        <w:rPr>
          <w:i/>
          <w:sz w:val="20"/>
          <w:szCs w:val="21"/>
        </w:rPr>
        <w:t>. Varigheitskurve for vintersesongen (1/10 – 30/4).</w:t>
      </w:r>
    </w:p>
    <w:p w14:paraId="18F0ACB1" w14:textId="77777777" w:rsidR="00D672CD" w:rsidRPr="00D672CD" w:rsidRDefault="00D672CD" w:rsidP="00D672CD">
      <w:r w:rsidRPr="00D672CD">
        <w:t>Lim inn figur.</w:t>
      </w:r>
    </w:p>
    <w:p w14:paraId="641DCD61" w14:textId="77777777" w:rsidR="00D672CD" w:rsidRPr="00D672CD" w:rsidRDefault="00D672CD" w:rsidP="00D672CD">
      <w:pPr>
        <w:keepNext/>
        <w:spacing w:before="120" w:after="120"/>
        <w:rPr>
          <w:i/>
          <w:sz w:val="20"/>
          <w:szCs w:val="21"/>
          <w:lang w:val="nn-NO"/>
        </w:rPr>
      </w:pPr>
      <w:r w:rsidRPr="00D672CD">
        <w:rPr>
          <w:i/>
          <w:sz w:val="20"/>
          <w:szCs w:val="21"/>
          <w:lang w:val="nn-NO"/>
        </w:rPr>
        <w:t xml:space="preserve">Figur </w:t>
      </w:r>
      <w:r w:rsidRPr="00D672CD">
        <w:rPr>
          <w:i/>
          <w:sz w:val="20"/>
          <w:szCs w:val="21"/>
        </w:rPr>
        <w:fldChar w:fldCharType="begin"/>
      </w:r>
      <w:r w:rsidRPr="00D672CD">
        <w:rPr>
          <w:i/>
          <w:sz w:val="20"/>
          <w:szCs w:val="21"/>
          <w:lang w:val="nn-NO"/>
        </w:rPr>
        <w:instrText>SEQ Figur \* ARABIC</w:instrText>
      </w:r>
      <w:r w:rsidRPr="00D672CD">
        <w:rPr>
          <w:i/>
          <w:sz w:val="20"/>
          <w:szCs w:val="21"/>
        </w:rPr>
        <w:fldChar w:fldCharType="separate"/>
      </w:r>
      <w:r w:rsidRPr="00D672CD">
        <w:rPr>
          <w:i/>
          <w:sz w:val="20"/>
          <w:szCs w:val="21"/>
          <w:lang w:val="nn-NO"/>
        </w:rPr>
        <w:t>11</w:t>
      </w:r>
      <w:r w:rsidRPr="00D672CD">
        <w:rPr>
          <w:i/>
          <w:sz w:val="20"/>
          <w:szCs w:val="21"/>
        </w:rPr>
        <w:fldChar w:fldCharType="end"/>
      </w:r>
      <w:r w:rsidRPr="00D672CD">
        <w:rPr>
          <w:i/>
          <w:sz w:val="20"/>
          <w:szCs w:val="21"/>
          <w:lang w:val="nn-NO"/>
        </w:rPr>
        <w:t>. Varigheitskurve, kurve for flaumtap og for tap av vatn i lågvassperioden (år).</w:t>
      </w:r>
    </w:p>
    <w:p w14:paraId="665CDC3A"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5</w:t>
      </w:r>
      <w:r w:rsidRPr="00D672CD">
        <w:rPr>
          <w:i/>
          <w:sz w:val="20"/>
          <w:szCs w:val="21"/>
        </w:rPr>
        <w:fldChar w:fldCharType="end"/>
      </w:r>
      <w:r w:rsidRPr="00D672CD">
        <w:rPr>
          <w:i/>
          <w:sz w:val="20"/>
          <w:szCs w:val="21"/>
        </w:rPr>
        <w:t>. Den største slukeevna til kraftverket og lågaste driftsvassføring.</w:t>
      </w:r>
    </w:p>
    <w:tbl>
      <w:tblPr>
        <w:tblW w:w="6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143"/>
      </w:tblGrid>
      <w:tr w:rsidR="00D672CD" w:rsidRPr="00D672CD" w14:paraId="3D01C866" w14:textId="77777777" w:rsidTr="00232850">
        <w:tc>
          <w:tcPr>
            <w:tcW w:w="4786" w:type="dxa"/>
          </w:tcPr>
          <w:p w14:paraId="13797CAF" w14:textId="77777777" w:rsidR="00D672CD" w:rsidRPr="00D672CD" w:rsidRDefault="00D672CD" w:rsidP="00D672CD">
            <w:pPr>
              <w:keepNext/>
              <w:keepLines/>
              <w:spacing w:after="80" w:line="280" w:lineRule="exact"/>
              <w:rPr>
                <w:sz w:val="20"/>
              </w:rPr>
            </w:pPr>
            <w:r w:rsidRPr="00D672CD">
              <w:rPr>
                <w:sz w:val="20"/>
              </w:rPr>
              <w:t>Den største slukeevna til kraftverket (m</w:t>
            </w:r>
            <w:r w:rsidRPr="00D672CD">
              <w:rPr>
                <w:sz w:val="20"/>
                <w:vertAlign w:val="superscript"/>
              </w:rPr>
              <w:t>3</w:t>
            </w:r>
            <w:r w:rsidRPr="00D672CD">
              <w:rPr>
                <w:sz w:val="20"/>
              </w:rPr>
              <w:t>/s)</w:t>
            </w:r>
          </w:p>
        </w:tc>
        <w:tc>
          <w:tcPr>
            <w:tcW w:w="2143" w:type="dxa"/>
            <w:vAlign w:val="bottom"/>
          </w:tcPr>
          <w:p w14:paraId="36B0F05C" w14:textId="77777777" w:rsidR="00D672CD" w:rsidRPr="00D672CD" w:rsidRDefault="00D672CD" w:rsidP="00D672CD">
            <w:pPr>
              <w:keepNext/>
              <w:keepLines/>
              <w:spacing w:after="80" w:line="280" w:lineRule="exact"/>
              <w:rPr>
                <w:sz w:val="20"/>
              </w:rPr>
            </w:pPr>
          </w:p>
        </w:tc>
      </w:tr>
      <w:tr w:rsidR="00D672CD" w:rsidRPr="00D672CD" w14:paraId="5A424682" w14:textId="77777777" w:rsidTr="00232850">
        <w:tc>
          <w:tcPr>
            <w:tcW w:w="4786" w:type="dxa"/>
          </w:tcPr>
          <w:p w14:paraId="0871B5C5" w14:textId="77777777" w:rsidR="00D672CD" w:rsidRPr="00D672CD" w:rsidRDefault="00D672CD" w:rsidP="00D672CD">
            <w:pPr>
              <w:keepNext/>
              <w:keepLines/>
              <w:spacing w:after="80" w:line="280" w:lineRule="exact"/>
              <w:rPr>
                <w:sz w:val="20"/>
                <w:lang w:val="nn-NO"/>
              </w:rPr>
            </w:pPr>
            <w:r w:rsidRPr="00D672CD">
              <w:rPr>
                <w:sz w:val="20"/>
                <w:lang w:val="nn-NO"/>
              </w:rPr>
              <w:t>Den lågaste driftsvassføringa til kraftverket (m</w:t>
            </w:r>
            <w:r w:rsidRPr="00D672CD">
              <w:rPr>
                <w:sz w:val="20"/>
                <w:vertAlign w:val="superscript"/>
                <w:lang w:val="nn-NO"/>
              </w:rPr>
              <w:t>3</w:t>
            </w:r>
            <w:r w:rsidRPr="00D672CD">
              <w:rPr>
                <w:sz w:val="20"/>
                <w:lang w:val="nn-NO"/>
              </w:rPr>
              <w:t>/s)</w:t>
            </w:r>
          </w:p>
        </w:tc>
        <w:tc>
          <w:tcPr>
            <w:tcW w:w="2143" w:type="dxa"/>
            <w:vAlign w:val="bottom"/>
          </w:tcPr>
          <w:p w14:paraId="0D56E956" w14:textId="77777777" w:rsidR="00D672CD" w:rsidRPr="00D672CD" w:rsidRDefault="00D672CD" w:rsidP="00D672CD">
            <w:pPr>
              <w:keepNext/>
              <w:keepLines/>
              <w:spacing w:after="80" w:line="280" w:lineRule="exact"/>
              <w:rPr>
                <w:sz w:val="20"/>
                <w:lang w:val="nn-NO"/>
              </w:rPr>
            </w:pPr>
          </w:p>
        </w:tc>
      </w:tr>
    </w:tbl>
    <w:p w14:paraId="3B97C0E5" w14:textId="77777777" w:rsidR="00D672CD" w:rsidRPr="00D672CD" w:rsidRDefault="00D672CD" w:rsidP="00D672CD">
      <w:pPr>
        <w:keepNext/>
        <w:spacing w:before="120" w:after="120"/>
        <w:rPr>
          <w:i/>
          <w:sz w:val="20"/>
          <w:szCs w:val="21"/>
        </w:rPr>
      </w:pPr>
      <w:r w:rsidRPr="00D672CD">
        <w:rPr>
          <w:i/>
          <w:sz w:val="20"/>
          <w:szCs w:val="21"/>
          <w:lang w:val="nn-NO"/>
        </w:rPr>
        <w:t xml:space="preserve">Tabell </w:t>
      </w:r>
      <w:r w:rsidRPr="00D672CD">
        <w:rPr>
          <w:i/>
          <w:sz w:val="20"/>
          <w:szCs w:val="21"/>
        </w:rPr>
        <w:fldChar w:fldCharType="begin"/>
      </w:r>
      <w:r w:rsidRPr="00D672CD">
        <w:rPr>
          <w:i/>
          <w:sz w:val="20"/>
          <w:szCs w:val="21"/>
          <w:lang w:val="nn-NO"/>
        </w:rPr>
        <w:instrText>SEQ Tabell \* ARABIC</w:instrText>
      </w:r>
      <w:r w:rsidRPr="00D672CD">
        <w:rPr>
          <w:i/>
          <w:sz w:val="20"/>
          <w:szCs w:val="21"/>
        </w:rPr>
        <w:fldChar w:fldCharType="separate"/>
      </w:r>
      <w:r w:rsidRPr="00D672CD">
        <w:rPr>
          <w:i/>
          <w:sz w:val="20"/>
          <w:szCs w:val="21"/>
          <w:lang w:val="nn-NO"/>
        </w:rPr>
        <w:t>6</w:t>
      </w:r>
      <w:r w:rsidRPr="00D672CD">
        <w:rPr>
          <w:i/>
          <w:sz w:val="20"/>
          <w:szCs w:val="21"/>
        </w:rPr>
        <w:fldChar w:fldCharType="end"/>
      </w:r>
      <w:r w:rsidRPr="00D672CD">
        <w:rPr>
          <w:i/>
          <w:sz w:val="20"/>
          <w:szCs w:val="21"/>
          <w:lang w:val="nn-NO"/>
        </w:rPr>
        <w:t xml:space="preserve">. Talet på dagar med vassføring større enn største slukeevne og mindre enn lågaste driftsvassføring  tillagd planlagd minstevassføring i utvalde år. </w:t>
      </w:r>
      <w:r w:rsidRPr="00D672CD">
        <w:rPr>
          <w:i/>
          <w:sz w:val="20"/>
          <w:szCs w:val="21"/>
        </w:rPr>
        <w:t>(Angi år)</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11"/>
        <w:gridCol w:w="1817"/>
        <w:gridCol w:w="1790"/>
      </w:tblGrid>
      <w:tr w:rsidR="00D672CD" w:rsidRPr="00D672CD" w14:paraId="2F147375" w14:textId="77777777" w:rsidTr="00232850">
        <w:tc>
          <w:tcPr>
            <w:tcW w:w="3969" w:type="dxa"/>
          </w:tcPr>
          <w:p w14:paraId="47CFD899" w14:textId="77777777" w:rsidR="00D672CD" w:rsidRPr="00D672CD" w:rsidRDefault="00D672CD" w:rsidP="00D672CD">
            <w:pPr>
              <w:keepNext/>
              <w:keepLines/>
              <w:spacing w:after="80" w:line="280" w:lineRule="exact"/>
              <w:rPr>
                <w:sz w:val="20"/>
              </w:rPr>
            </w:pPr>
          </w:p>
        </w:tc>
        <w:tc>
          <w:tcPr>
            <w:tcW w:w="1711" w:type="dxa"/>
          </w:tcPr>
          <w:p w14:paraId="0BB54365" w14:textId="77777777" w:rsidR="00D672CD" w:rsidRPr="00D672CD" w:rsidRDefault="00D672CD" w:rsidP="00D672CD">
            <w:pPr>
              <w:keepNext/>
              <w:keepLines/>
              <w:spacing w:after="80" w:line="280" w:lineRule="exact"/>
              <w:rPr>
                <w:sz w:val="20"/>
              </w:rPr>
            </w:pPr>
            <w:r w:rsidRPr="00D672CD">
              <w:rPr>
                <w:sz w:val="20"/>
              </w:rPr>
              <w:t>Tørt år</w:t>
            </w:r>
          </w:p>
        </w:tc>
        <w:tc>
          <w:tcPr>
            <w:tcW w:w="1817" w:type="dxa"/>
            <w:vAlign w:val="bottom"/>
          </w:tcPr>
          <w:p w14:paraId="43E73D0D" w14:textId="77777777" w:rsidR="00D672CD" w:rsidRPr="00D672CD" w:rsidRDefault="00D672CD" w:rsidP="00D672CD">
            <w:pPr>
              <w:keepNext/>
              <w:keepLines/>
              <w:spacing w:after="80" w:line="280" w:lineRule="exact"/>
              <w:rPr>
                <w:sz w:val="20"/>
              </w:rPr>
            </w:pPr>
            <w:r w:rsidRPr="00D672CD">
              <w:rPr>
                <w:sz w:val="20"/>
              </w:rPr>
              <w:t>Middels år</w:t>
            </w:r>
          </w:p>
        </w:tc>
        <w:tc>
          <w:tcPr>
            <w:tcW w:w="1790" w:type="dxa"/>
            <w:vAlign w:val="bottom"/>
          </w:tcPr>
          <w:p w14:paraId="191E00E1" w14:textId="77777777" w:rsidR="00D672CD" w:rsidRPr="00D672CD" w:rsidRDefault="00D672CD" w:rsidP="00D672CD">
            <w:pPr>
              <w:keepNext/>
              <w:keepLines/>
              <w:spacing w:after="80" w:line="280" w:lineRule="exact"/>
              <w:rPr>
                <w:sz w:val="20"/>
              </w:rPr>
            </w:pPr>
            <w:r w:rsidRPr="00D672CD">
              <w:rPr>
                <w:sz w:val="20"/>
              </w:rPr>
              <w:t>Vått år</w:t>
            </w:r>
          </w:p>
        </w:tc>
      </w:tr>
      <w:tr w:rsidR="00D672CD" w:rsidRPr="00D672CD" w14:paraId="64525AA1" w14:textId="77777777" w:rsidTr="00232850">
        <w:tc>
          <w:tcPr>
            <w:tcW w:w="3969" w:type="dxa"/>
          </w:tcPr>
          <w:p w14:paraId="3E9E206D" w14:textId="77777777" w:rsidR="00D672CD" w:rsidRPr="00D672CD" w:rsidRDefault="00D672CD" w:rsidP="00D672CD">
            <w:pPr>
              <w:keepNext/>
              <w:keepLines/>
              <w:spacing w:after="80" w:line="280" w:lineRule="exact"/>
              <w:rPr>
                <w:sz w:val="20"/>
                <w:lang w:val="nn-NO"/>
              </w:rPr>
            </w:pPr>
            <w:r w:rsidRPr="00D672CD">
              <w:rPr>
                <w:sz w:val="20"/>
                <w:lang w:val="nn-NO"/>
              </w:rPr>
              <w:t xml:space="preserve">Talet på dagar med vassføring &gt; største slukeevne </w:t>
            </w:r>
          </w:p>
        </w:tc>
        <w:tc>
          <w:tcPr>
            <w:tcW w:w="1711" w:type="dxa"/>
          </w:tcPr>
          <w:p w14:paraId="534ED608" w14:textId="77777777" w:rsidR="00D672CD" w:rsidRPr="00D672CD" w:rsidRDefault="00D672CD" w:rsidP="00D672CD">
            <w:pPr>
              <w:keepNext/>
              <w:keepLines/>
              <w:spacing w:after="80" w:line="280" w:lineRule="exact"/>
              <w:rPr>
                <w:sz w:val="20"/>
                <w:lang w:val="nn-NO"/>
              </w:rPr>
            </w:pPr>
          </w:p>
        </w:tc>
        <w:tc>
          <w:tcPr>
            <w:tcW w:w="1817" w:type="dxa"/>
            <w:vAlign w:val="bottom"/>
          </w:tcPr>
          <w:p w14:paraId="1275C1FB" w14:textId="77777777" w:rsidR="00D672CD" w:rsidRPr="00D672CD" w:rsidRDefault="00D672CD" w:rsidP="00D672CD">
            <w:pPr>
              <w:keepNext/>
              <w:keepLines/>
              <w:spacing w:after="80" w:line="280" w:lineRule="exact"/>
              <w:rPr>
                <w:sz w:val="20"/>
                <w:lang w:val="nn-NO"/>
              </w:rPr>
            </w:pPr>
          </w:p>
        </w:tc>
        <w:tc>
          <w:tcPr>
            <w:tcW w:w="1790" w:type="dxa"/>
            <w:vAlign w:val="bottom"/>
          </w:tcPr>
          <w:p w14:paraId="4A9F8230" w14:textId="77777777" w:rsidR="00D672CD" w:rsidRPr="00D672CD" w:rsidRDefault="00D672CD" w:rsidP="00D672CD">
            <w:pPr>
              <w:keepNext/>
              <w:keepLines/>
              <w:spacing w:after="80" w:line="280" w:lineRule="exact"/>
              <w:rPr>
                <w:sz w:val="20"/>
                <w:lang w:val="nn-NO"/>
              </w:rPr>
            </w:pPr>
          </w:p>
        </w:tc>
      </w:tr>
      <w:tr w:rsidR="00D672CD" w:rsidRPr="00D672CD" w14:paraId="5F80B812" w14:textId="77777777" w:rsidTr="00232850">
        <w:tc>
          <w:tcPr>
            <w:tcW w:w="3969" w:type="dxa"/>
          </w:tcPr>
          <w:p w14:paraId="466BC19B" w14:textId="77777777" w:rsidR="00D672CD" w:rsidRPr="00D672CD" w:rsidRDefault="00D672CD" w:rsidP="00D672CD">
            <w:pPr>
              <w:keepNext/>
              <w:keepLines/>
              <w:spacing w:after="80" w:line="280" w:lineRule="exact"/>
              <w:rPr>
                <w:sz w:val="20"/>
                <w:lang w:val="nn-NO"/>
              </w:rPr>
            </w:pPr>
            <w:r w:rsidRPr="00D672CD">
              <w:rPr>
                <w:sz w:val="20"/>
                <w:lang w:val="nn-NO"/>
              </w:rPr>
              <w:t>Talet på dagar med vassføring &lt; planlagd minstevassføring + lågaste driftsvassføring</w:t>
            </w:r>
          </w:p>
        </w:tc>
        <w:tc>
          <w:tcPr>
            <w:tcW w:w="1711" w:type="dxa"/>
          </w:tcPr>
          <w:p w14:paraId="2EEF3F76" w14:textId="77777777" w:rsidR="00D672CD" w:rsidRPr="00D672CD" w:rsidRDefault="00D672CD" w:rsidP="00D672CD">
            <w:pPr>
              <w:keepNext/>
              <w:keepLines/>
              <w:spacing w:after="80" w:line="280" w:lineRule="exact"/>
              <w:rPr>
                <w:sz w:val="20"/>
                <w:lang w:val="nn-NO"/>
              </w:rPr>
            </w:pPr>
          </w:p>
        </w:tc>
        <w:tc>
          <w:tcPr>
            <w:tcW w:w="1817" w:type="dxa"/>
            <w:vAlign w:val="bottom"/>
          </w:tcPr>
          <w:p w14:paraId="2B6257C7" w14:textId="77777777" w:rsidR="00D672CD" w:rsidRPr="00D672CD" w:rsidRDefault="00D672CD" w:rsidP="00D672CD">
            <w:pPr>
              <w:keepNext/>
              <w:keepLines/>
              <w:spacing w:after="80" w:line="280" w:lineRule="exact"/>
              <w:rPr>
                <w:sz w:val="20"/>
                <w:lang w:val="nn-NO"/>
              </w:rPr>
            </w:pPr>
          </w:p>
        </w:tc>
        <w:tc>
          <w:tcPr>
            <w:tcW w:w="1790" w:type="dxa"/>
            <w:vAlign w:val="bottom"/>
          </w:tcPr>
          <w:p w14:paraId="76CE32D3" w14:textId="77777777" w:rsidR="00D672CD" w:rsidRPr="00D672CD" w:rsidRDefault="00D672CD" w:rsidP="00D672CD">
            <w:pPr>
              <w:keepNext/>
              <w:keepLines/>
              <w:spacing w:after="80" w:line="280" w:lineRule="exact"/>
              <w:rPr>
                <w:sz w:val="20"/>
                <w:lang w:val="nn-NO"/>
              </w:rPr>
            </w:pPr>
          </w:p>
        </w:tc>
      </w:tr>
    </w:tbl>
    <w:p w14:paraId="68226846"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7</w:t>
      </w:r>
      <w:r w:rsidRPr="00D672CD">
        <w:rPr>
          <w:i/>
          <w:sz w:val="20"/>
          <w:szCs w:val="21"/>
        </w:rPr>
        <w:fldChar w:fldCharType="end"/>
      </w:r>
      <w:r w:rsidRPr="00D672CD">
        <w:rPr>
          <w:i/>
          <w:sz w:val="20"/>
          <w:szCs w:val="21"/>
        </w:rPr>
        <w:t>. Berekning av nyttbar vassmengd til produksjon ved hjelp av hydrologiske 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43"/>
      </w:tblGrid>
      <w:tr w:rsidR="00D672CD" w:rsidRPr="00D672CD" w14:paraId="30B8440A" w14:textId="77777777" w:rsidTr="00232850">
        <w:tc>
          <w:tcPr>
            <w:tcW w:w="7479" w:type="dxa"/>
          </w:tcPr>
          <w:p w14:paraId="0B072830" w14:textId="77777777" w:rsidR="00D672CD" w:rsidRPr="00D672CD" w:rsidRDefault="00D672CD" w:rsidP="00D672CD">
            <w:pPr>
              <w:keepNext/>
              <w:keepLines/>
              <w:spacing w:after="80" w:line="280" w:lineRule="exact"/>
              <w:rPr>
                <w:sz w:val="20"/>
              </w:rPr>
            </w:pPr>
            <w:r w:rsidRPr="00D672CD">
              <w:rPr>
                <w:sz w:val="20"/>
              </w:rPr>
              <w:t>Tilgjengeleg vassmengd</w:t>
            </w:r>
            <w:r w:rsidRPr="00D672CD">
              <w:rPr>
                <w:sz w:val="20"/>
                <w:vertAlign w:val="superscript"/>
              </w:rPr>
              <w:endnoteReference w:id="21"/>
            </w:r>
          </w:p>
        </w:tc>
        <w:tc>
          <w:tcPr>
            <w:tcW w:w="1843" w:type="dxa"/>
            <w:vAlign w:val="bottom"/>
          </w:tcPr>
          <w:p w14:paraId="2C9D7C5A" w14:textId="77777777" w:rsidR="00D672CD" w:rsidRPr="00D672CD" w:rsidRDefault="00D672CD" w:rsidP="00D672CD">
            <w:pPr>
              <w:keepNext/>
              <w:keepLines/>
              <w:spacing w:after="80" w:line="280" w:lineRule="exact"/>
              <w:rPr>
                <w:sz w:val="20"/>
              </w:rPr>
            </w:pPr>
          </w:p>
        </w:tc>
      </w:tr>
      <w:tr w:rsidR="00D672CD" w:rsidRPr="00D672CD" w14:paraId="3B59ADC0" w14:textId="77777777" w:rsidTr="00232850">
        <w:tc>
          <w:tcPr>
            <w:tcW w:w="7479" w:type="dxa"/>
          </w:tcPr>
          <w:p w14:paraId="28170814" w14:textId="77777777" w:rsidR="00D672CD" w:rsidRPr="00D672CD" w:rsidRDefault="00D672CD" w:rsidP="00D672CD">
            <w:pPr>
              <w:keepNext/>
              <w:keepLines/>
              <w:spacing w:after="80" w:line="280" w:lineRule="exact"/>
              <w:rPr>
                <w:sz w:val="20"/>
              </w:rPr>
            </w:pPr>
            <w:r w:rsidRPr="00D672CD">
              <w:rPr>
                <w:sz w:val="20"/>
              </w:rPr>
              <w:t>Berekna vasstap fordi vassføringa er større enn største slukeevne  (% av middelvassføring)</w:t>
            </w:r>
          </w:p>
        </w:tc>
        <w:tc>
          <w:tcPr>
            <w:tcW w:w="1843" w:type="dxa"/>
            <w:vAlign w:val="bottom"/>
          </w:tcPr>
          <w:p w14:paraId="169DB5F1" w14:textId="77777777" w:rsidR="00D672CD" w:rsidRPr="00D672CD" w:rsidRDefault="00D672CD" w:rsidP="00D672CD">
            <w:pPr>
              <w:keepNext/>
              <w:keepLines/>
              <w:spacing w:after="80" w:line="280" w:lineRule="exact"/>
              <w:rPr>
                <w:sz w:val="20"/>
              </w:rPr>
            </w:pPr>
          </w:p>
        </w:tc>
      </w:tr>
      <w:tr w:rsidR="00D672CD" w:rsidRPr="00D672CD" w14:paraId="6D1378D5" w14:textId="77777777" w:rsidTr="00232850">
        <w:tc>
          <w:tcPr>
            <w:tcW w:w="7479" w:type="dxa"/>
          </w:tcPr>
          <w:p w14:paraId="7A6B785C" w14:textId="77777777" w:rsidR="00D672CD" w:rsidRPr="00D672CD" w:rsidRDefault="00D672CD" w:rsidP="00D672CD">
            <w:pPr>
              <w:keepNext/>
              <w:keepLines/>
              <w:spacing w:after="80" w:line="280" w:lineRule="exact"/>
              <w:rPr>
                <w:sz w:val="20"/>
                <w:lang w:val="nn-NO"/>
              </w:rPr>
            </w:pPr>
            <w:r w:rsidRPr="00D672CD">
              <w:rPr>
                <w:sz w:val="20"/>
                <w:lang w:val="nn-NO"/>
              </w:rPr>
              <w:t>Berekna vasstap fordi vassføringa er mindre enn lågaste driftsvassføring  (% av middelvassføring)</w:t>
            </w:r>
          </w:p>
        </w:tc>
        <w:tc>
          <w:tcPr>
            <w:tcW w:w="1843" w:type="dxa"/>
            <w:vAlign w:val="bottom"/>
          </w:tcPr>
          <w:p w14:paraId="07F56AEB" w14:textId="77777777" w:rsidR="00D672CD" w:rsidRPr="00D672CD" w:rsidRDefault="00D672CD" w:rsidP="00D672CD">
            <w:pPr>
              <w:keepNext/>
              <w:keepLines/>
              <w:spacing w:after="80" w:line="280" w:lineRule="exact"/>
              <w:rPr>
                <w:sz w:val="20"/>
                <w:lang w:val="nn-NO"/>
              </w:rPr>
            </w:pPr>
          </w:p>
        </w:tc>
      </w:tr>
      <w:tr w:rsidR="00D672CD" w:rsidRPr="00D672CD" w14:paraId="172AC406" w14:textId="77777777" w:rsidTr="00232850">
        <w:tc>
          <w:tcPr>
            <w:tcW w:w="7479" w:type="dxa"/>
          </w:tcPr>
          <w:p w14:paraId="1F0F7DD0" w14:textId="77777777" w:rsidR="00D672CD" w:rsidRPr="00D672CD" w:rsidRDefault="00D672CD" w:rsidP="00D672CD">
            <w:pPr>
              <w:keepNext/>
              <w:keepLines/>
              <w:spacing w:after="80" w:line="280" w:lineRule="exact"/>
              <w:rPr>
                <w:sz w:val="20"/>
                <w:lang w:val="nn-NO"/>
              </w:rPr>
            </w:pPr>
            <w:r w:rsidRPr="00D672CD">
              <w:rPr>
                <w:sz w:val="20"/>
                <w:lang w:val="nn-NO"/>
              </w:rPr>
              <w:t>Berekna vasstap på grunn av slepp av minstevassføring tilsvarande alminneleg lågvassføring (% av middelvassføring)</w:t>
            </w:r>
          </w:p>
        </w:tc>
        <w:tc>
          <w:tcPr>
            <w:tcW w:w="1843" w:type="dxa"/>
            <w:vAlign w:val="bottom"/>
          </w:tcPr>
          <w:p w14:paraId="305A66E9" w14:textId="77777777" w:rsidR="00D672CD" w:rsidRPr="00D672CD" w:rsidRDefault="00D672CD" w:rsidP="00D672CD">
            <w:pPr>
              <w:keepNext/>
              <w:keepLines/>
              <w:spacing w:after="80" w:line="280" w:lineRule="exact"/>
              <w:rPr>
                <w:sz w:val="20"/>
                <w:lang w:val="nn-NO"/>
              </w:rPr>
            </w:pPr>
          </w:p>
        </w:tc>
      </w:tr>
      <w:tr w:rsidR="00D672CD" w:rsidRPr="00D672CD" w14:paraId="0E1FC0E4" w14:textId="77777777" w:rsidTr="00232850">
        <w:tc>
          <w:tcPr>
            <w:tcW w:w="7479" w:type="dxa"/>
          </w:tcPr>
          <w:p w14:paraId="5EAEE9AD" w14:textId="77777777" w:rsidR="00D672CD" w:rsidRPr="00D672CD" w:rsidRDefault="00D672CD" w:rsidP="00D672CD">
            <w:pPr>
              <w:keepNext/>
              <w:keepLines/>
              <w:spacing w:after="80" w:line="280" w:lineRule="exact"/>
              <w:rPr>
                <w:sz w:val="20"/>
                <w:lang w:val="nn-NO"/>
              </w:rPr>
            </w:pPr>
            <w:r w:rsidRPr="00D672CD">
              <w:rPr>
                <w:sz w:val="20"/>
                <w:lang w:val="nn-NO"/>
              </w:rPr>
              <w:t>Berekna vasstap på grunn av slepp av minstevassføring tilsvarande  5-persentilar for sommar og vinter (% av middelvassføring)</w:t>
            </w:r>
          </w:p>
        </w:tc>
        <w:tc>
          <w:tcPr>
            <w:tcW w:w="1843" w:type="dxa"/>
            <w:vAlign w:val="bottom"/>
          </w:tcPr>
          <w:p w14:paraId="77478755" w14:textId="77777777" w:rsidR="00D672CD" w:rsidRPr="00D672CD" w:rsidRDefault="00D672CD" w:rsidP="00D672CD">
            <w:pPr>
              <w:keepNext/>
              <w:keepLines/>
              <w:spacing w:after="80" w:line="280" w:lineRule="exact"/>
              <w:rPr>
                <w:sz w:val="20"/>
                <w:lang w:val="nn-NO"/>
              </w:rPr>
            </w:pPr>
          </w:p>
        </w:tc>
      </w:tr>
      <w:tr w:rsidR="00D672CD" w:rsidRPr="00D672CD" w14:paraId="0813E297" w14:textId="77777777" w:rsidTr="00232850">
        <w:tc>
          <w:tcPr>
            <w:tcW w:w="7479" w:type="dxa"/>
          </w:tcPr>
          <w:p w14:paraId="7337ABCA" w14:textId="77777777" w:rsidR="00D672CD" w:rsidRPr="00D672CD" w:rsidRDefault="00D672CD" w:rsidP="00D672CD">
            <w:pPr>
              <w:keepNext/>
              <w:keepLines/>
              <w:spacing w:after="80" w:line="280" w:lineRule="exact"/>
              <w:rPr>
                <w:sz w:val="20"/>
                <w:lang w:val="nn-NO"/>
              </w:rPr>
            </w:pPr>
            <w:r w:rsidRPr="00D672CD">
              <w:rPr>
                <w:sz w:val="20"/>
                <w:lang w:val="nn-NO"/>
              </w:rPr>
              <w:t>Berekna vasstap på grunn av slepp av anna planlagd minstevassføring (% av middelvassføring)</w:t>
            </w:r>
          </w:p>
        </w:tc>
        <w:tc>
          <w:tcPr>
            <w:tcW w:w="1843" w:type="dxa"/>
            <w:vAlign w:val="bottom"/>
          </w:tcPr>
          <w:p w14:paraId="39C650BB" w14:textId="77777777" w:rsidR="00D672CD" w:rsidRPr="00D672CD" w:rsidRDefault="00D672CD" w:rsidP="00D672CD">
            <w:pPr>
              <w:keepNext/>
              <w:keepLines/>
              <w:spacing w:after="80" w:line="280" w:lineRule="exact"/>
              <w:rPr>
                <w:sz w:val="20"/>
                <w:lang w:val="nn-NO"/>
              </w:rPr>
            </w:pPr>
          </w:p>
        </w:tc>
      </w:tr>
      <w:tr w:rsidR="00D672CD" w:rsidRPr="00D672CD" w14:paraId="359E76DB" w14:textId="77777777" w:rsidTr="00232850">
        <w:tc>
          <w:tcPr>
            <w:tcW w:w="7479" w:type="dxa"/>
          </w:tcPr>
          <w:p w14:paraId="7DE8675C" w14:textId="77777777" w:rsidR="00D672CD" w:rsidRPr="00D672CD" w:rsidRDefault="00D672CD" w:rsidP="00D672CD">
            <w:pPr>
              <w:keepNext/>
              <w:keepLines/>
              <w:spacing w:after="80" w:line="280" w:lineRule="exact"/>
              <w:rPr>
                <w:sz w:val="20"/>
                <w:lang w:val="nn-NO"/>
              </w:rPr>
            </w:pPr>
            <w:r w:rsidRPr="00D672CD">
              <w:rPr>
                <w:sz w:val="20"/>
                <w:lang w:val="nn-NO"/>
              </w:rPr>
              <w:t>Nyttbar vassmengd til produksjon ved slepp av minstevassføring tilsvarande alminneleg lågvassføring</w:t>
            </w:r>
          </w:p>
        </w:tc>
        <w:tc>
          <w:tcPr>
            <w:tcW w:w="1843" w:type="dxa"/>
            <w:vAlign w:val="bottom"/>
          </w:tcPr>
          <w:p w14:paraId="57D23094" w14:textId="77777777" w:rsidR="00D672CD" w:rsidRPr="00D672CD" w:rsidRDefault="00D672CD" w:rsidP="00D672CD">
            <w:pPr>
              <w:keepNext/>
              <w:keepLines/>
              <w:spacing w:after="80" w:line="280" w:lineRule="exact"/>
              <w:rPr>
                <w:sz w:val="20"/>
                <w:lang w:val="nn-NO"/>
              </w:rPr>
            </w:pPr>
          </w:p>
        </w:tc>
      </w:tr>
      <w:tr w:rsidR="00D672CD" w:rsidRPr="00D672CD" w14:paraId="677C8799" w14:textId="77777777" w:rsidTr="00232850">
        <w:tc>
          <w:tcPr>
            <w:tcW w:w="7479" w:type="dxa"/>
          </w:tcPr>
          <w:p w14:paraId="1B428847" w14:textId="77777777" w:rsidR="00D672CD" w:rsidRPr="00D672CD" w:rsidRDefault="00D672CD" w:rsidP="00D672CD">
            <w:pPr>
              <w:keepNext/>
              <w:keepLines/>
              <w:spacing w:after="80" w:line="280" w:lineRule="exact"/>
              <w:rPr>
                <w:sz w:val="20"/>
                <w:lang w:val="nn-NO"/>
              </w:rPr>
            </w:pPr>
            <w:r w:rsidRPr="00D672CD">
              <w:rPr>
                <w:sz w:val="20"/>
                <w:lang w:val="nn-NO"/>
              </w:rPr>
              <w:t>Nyttbar vassmengd til produksjon ved slepp av minstevassføring tilsvarande 5-persentilar for sommar og vinter</w:t>
            </w:r>
          </w:p>
        </w:tc>
        <w:tc>
          <w:tcPr>
            <w:tcW w:w="1843" w:type="dxa"/>
            <w:vAlign w:val="bottom"/>
          </w:tcPr>
          <w:p w14:paraId="6272C1AA" w14:textId="77777777" w:rsidR="00D672CD" w:rsidRPr="00D672CD" w:rsidRDefault="00D672CD" w:rsidP="00D672CD">
            <w:pPr>
              <w:keepNext/>
              <w:keepLines/>
              <w:spacing w:after="80" w:line="280" w:lineRule="exact"/>
              <w:rPr>
                <w:sz w:val="20"/>
                <w:lang w:val="nn-NO"/>
              </w:rPr>
            </w:pPr>
          </w:p>
        </w:tc>
      </w:tr>
      <w:tr w:rsidR="00D672CD" w:rsidRPr="00D672CD" w14:paraId="023224D8" w14:textId="77777777" w:rsidTr="00232850">
        <w:tc>
          <w:tcPr>
            <w:tcW w:w="7479" w:type="dxa"/>
          </w:tcPr>
          <w:p w14:paraId="2F6AE78D" w14:textId="77777777" w:rsidR="00D672CD" w:rsidRPr="00D672CD" w:rsidRDefault="00D672CD" w:rsidP="00D672CD">
            <w:pPr>
              <w:keepNext/>
              <w:keepLines/>
              <w:spacing w:after="80" w:line="280" w:lineRule="exact"/>
              <w:rPr>
                <w:sz w:val="20"/>
                <w:lang w:val="nn-NO"/>
              </w:rPr>
            </w:pPr>
            <w:r w:rsidRPr="00D672CD">
              <w:rPr>
                <w:sz w:val="20"/>
                <w:lang w:val="nn-NO"/>
              </w:rPr>
              <w:t xml:space="preserve">Nyttbar vassmengd til produksjon ved slepp av anna planlagd minstevassføring </w:t>
            </w:r>
          </w:p>
        </w:tc>
        <w:tc>
          <w:tcPr>
            <w:tcW w:w="1843" w:type="dxa"/>
            <w:vAlign w:val="bottom"/>
          </w:tcPr>
          <w:p w14:paraId="3341E670" w14:textId="77777777" w:rsidR="00D672CD" w:rsidRPr="00D672CD" w:rsidRDefault="00D672CD" w:rsidP="00D672CD">
            <w:pPr>
              <w:keepNext/>
              <w:keepLines/>
              <w:spacing w:after="80" w:line="280" w:lineRule="exact"/>
              <w:rPr>
                <w:sz w:val="20"/>
                <w:lang w:val="nn-NO"/>
              </w:rPr>
            </w:pPr>
          </w:p>
        </w:tc>
      </w:tr>
    </w:tbl>
    <w:p w14:paraId="58BC10E3" w14:textId="77777777" w:rsidR="00D672CD" w:rsidRPr="00D672CD" w:rsidRDefault="00D672CD" w:rsidP="00D672CD">
      <w:pPr>
        <w:rPr>
          <w:lang w:val="nn-NO"/>
        </w:rPr>
      </w:pPr>
    </w:p>
    <w:p w14:paraId="41E0CAEE" w14:textId="77777777" w:rsidR="00D672CD" w:rsidRPr="00D672CD" w:rsidRDefault="00D672CD" w:rsidP="00D672CD">
      <w:r w:rsidRPr="00D672CD">
        <w:t>Kommentarar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12A378A6" w14:textId="77777777" w:rsidTr="00232850">
        <w:tc>
          <w:tcPr>
            <w:tcW w:w="9211" w:type="dxa"/>
          </w:tcPr>
          <w:p w14:paraId="67D5DD9B" w14:textId="77777777" w:rsidR="00D672CD" w:rsidRPr="00D672CD" w:rsidRDefault="00D672CD" w:rsidP="00D672CD">
            <w:pPr>
              <w:keepNext/>
              <w:keepLines/>
              <w:spacing w:after="80" w:line="280" w:lineRule="exact"/>
              <w:rPr>
                <w:sz w:val="20"/>
              </w:rPr>
            </w:pPr>
          </w:p>
        </w:tc>
      </w:tr>
    </w:tbl>
    <w:p w14:paraId="24583D04" w14:textId="77777777" w:rsidR="00D672CD" w:rsidRPr="00D672CD" w:rsidRDefault="00D672CD" w:rsidP="00D672CD">
      <w:pPr>
        <w:spacing w:line="240" w:lineRule="auto"/>
        <w:rPr>
          <w:rFonts w:ascii="Source Sans Pro SemiBold" w:hAnsi="Source Sans Pro SemiBold"/>
          <w:b/>
          <w:bCs/>
          <w:sz w:val="28"/>
          <w:szCs w:val="24"/>
        </w:rPr>
      </w:pPr>
      <w:r w:rsidRPr="00D672CD">
        <w:br w:type="page"/>
      </w:r>
    </w:p>
    <w:p w14:paraId="68298B95" w14:textId="77777777" w:rsidR="00D672CD" w:rsidRPr="00D672CD" w:rsidRDefault="00D672CD" w:rsidP="00D672CD">
      <w:pPr>
        <w:numPr>
          <w:ilvl w:val="1"/>
          <w:numId w:val="1"/>
        </w:numPr>
        <w:spacing w:before="240" w:after="120"/>
        <w:outlineLvl w:val="1"/>
        <w:rPr>
          <w:rFonts w:ascii="Source Sans Pro SemiBold" w:hAnsi="Source Sans Pro SemiBold"/>
          <w:b/>
          <w:bCs/>
          <w:sz w:val="28"/>
          <w:szCs w:val="24"/>
        </w:rPr>
      </w:pPr>
      <w:r w:rsidRPr="00D672CD">
        <w:rPr>
          <w:rFonts w:ascii="Source Sans Pro SemiBold" w:hAnsi="Source Sans Pro SemiBold"/>
          <w:b/>
          <w:bCs/>
          <w:sz w:val="28"/>
          <w:szCs w:val="24"/>
        </w:rPr>
        <w:lastRenderedPageBreak/>
        <w:t>Restfeltet</w:t>
      </w:r>
      <w:r w:rsidRPr="00D672CD">
        <w:rPr>
          <w:rFonts w:ascii="Source Sans Pro SemiBold" w:hAnsi="Source Sans Pro SemiBold"/>
          <w:b/>
          <w:bCs/>
          <w:sz w:val="28"/>
          <w:szCs w:val="24"/>
          <w:vertAlign w:val="superscript"/>
        </w:rPr>
        <w:endnoteReference w:id="22"/>
      </w:r>
    </w:p>
    <w:p w14:paraId="1CDCB7C3"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8</w:t>
      </w:r>
      <w:r w:rsidRPr="00D672CD">
        <w:rPr>
          <w:i/>
          <w:sz w:val="20"/>
          <w:szCs w:val="21"/>
        </w:rPr>
        <w:fldChar w:fldCharType="end"/>
      </w:r>
      <w:r w:rsidRPr="00D672CD">
        <w:rPr>
          <w:i/>
          <w:sz w:val="20"/>
          <w:szCs w:val="21"/>
        </w:rPr>
        <w:t>. Informasjon om restfelt.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080"/>
        <w:gridCol w:w="1080"/>
      </w:tblGrid>
      <w:tr w:rsidR="00D672CD" w:rsidRPr="00D672CD" w14:paraId="0F8E724E" w14:textId="77777777" w:rsidTr="00232850">
        <w:tc>
          <w:tcPr>
            <w:tcW w:w="6912" w:type="dxa"/>
          </w:tcPr>
          <w:p w14:paraId="5A826524" w14:textId="77777777" w:rsidR="00D672CD" w:rsidRPr="00D672CD" w:rsidRDefault="00D672CD" w:rsidP="00D672CD">
            <w:pPr>
              <w:keepNext/>
              <w:keepLines/>
              <w:spacing w:after="80" w:line="280" w:lineRule="exact"/>
              <w:rPr>
                <w:sz w:val="20"/>
              </w:rPr>
            </w:pPr>
            <w:r w:rsidRPr="00D672CD">
              <w:rPr>
                <w:sz w:val="20"/>
              </w:rPr>
              <w:t>Inntaket og kraftverkets høgd (moh)</w:t>
            </w:r>
          </w:p>
        </w:tc>
        <w:tc>
          <w:tcPr>
            <w:tcW w:w="1080" w:type="dxa"/>
            <w:vAlign w:val="bottom"/>
          </w:tcPr>
          <w:p w14:paraId="576F03D9" w14:textId="77777777" w:rsidR="00D672CD" w:rsidRPr="00D672CD" w:rsidRDefault="00D672CD" w:rsidP="00D672CD">
            <w:pPr>
              <w:keepNext/>
              <w:keepLines/>
              <w:spacing w:after="80" w:line="280" w:lineRule="exact"/>
              <w:rPr>
                <w:sz w:val="20"/>
              </w:rPr>
            </w:pPr>
          </w:p>
        </w:tc>
        <w:tc>
          <w:tcPr>
            <w:tcW w:w="1080" w:type="dxa"/>
            <w:vAlign w:val="bottom"/>
          </w:tcPr>
          <w:p w14:paraId="58F379A4" w14:textId="77777777" w:rsidR="00D672CD" w:rsidRPr="00D672CD" w:rsidRDefault="00D672CD" w:rsidP="00D672CD">
            <w:pPr>
              <w:keepNext/>
              <w:keepLines/>
              <w:spacing w:after="80" w:line="280" w:lineRule="exact"/>
              <w:rPr>
                <w:sz w:val="20"/>
              </w:rPr>
            </w:pPr>
          </w:p>
        </w:tc>
      </w:tr>
      <w:tr w:rsidR="00D672CD" w:rsidRPr="00D672CD" w14:paraId="3E3C2AAD" w14:textId="77777777" w:rsidTr="00232850">
        <w:tc>
          <w:tcPr>
            <w:tcW w:w="6912" w:type="dxa"/>
          </w:tcPr>
          <w:p w14:paraId="66C3D920" w14:textId="77777777" w:rsidR="00D672CD" w:rsidRPr="00D672CD" w:rsidRDefault="00D672CD" w:rsidP="00D672CD">
            <w:pPr>
              <w:keepNext/>
              <w:keepLines/>
              <w:spacing w:after="80" w:line="280" w:lineRule="exact"/>
              <w:rPr>
                <w:sz w:val="20"/>
              </w:rPr>
            </w:pPr>
            <w:r w:rsidRPr="00D672CD">
              <w:rPr>
                <w:sz w:val="20"/>
              </w:rPr>
              <w:t>Lengd på elva mellom inntak og kraftverk</w:t>
            </w:r>
            <w:r w:rsidRPr="00D672CD">
              <w:rPr>
                <w:sz w:val="20"/>
                <w:vertAlign w:val="superscript"/>
              </w:rPr>
              <w:endnoteReference w:id="23"/>
            </w:r>
            <w:r w:rsidRPr="00D672CD">
              <w:rPr>
                <w:sz w:val="20"/>
              </w:rPr>
              <w:t xml:space="preserve"> (m)</w:t>
            </w:r>
          </w:p>
        </w:tc>
        <w:tc>
          <w:tcPr>
            <w:tcW w:w="2160" w:type="dxa"/>
            <w:gridSpan w:val="2"/>
            <w:vAlign w:val="bottom"/>
          </w:tcPr>
          <w:p w14:paraId="026D82B6" w14:textId="77777777" w:rsidR="00D672CD" w:rsidRPr="00D672CD" w:rsidRDefault="00D672CD" w:rsidP="00D672CD">
            <w:pPr>
              <w:keepNext/>
              <w:keepLines/>
              <w:spacing w:after="80" w:line="280" w:lineRule="exact"/>
              <w:rPr>
                <w:sz w:val="20"/>
              </w:rPr>
            </w:pPr>
          </w:p>
        </w:tc>
      </w:tr>
      <w:tr w:rsidR="00D672CD" w:rsidRPr="00D672CD" w14:paraId="36EA2DBD" w14:textId="77777777" w:rsidTr="00232850">
        <w:tc>
          <w:tcPr>
            <w:tcW w:w="6912" w:type="dxa"/>
          </w:tcPr>
          <w:p w14:paraId="253E0F49" w14:textId="77777777" w:rsidR="00D672CD" w:rsidRPr="00D672CD" w:rsidRDefault="00D672CD" w:rsidP="00D672CD">
            <w:pPr>
              <w:keepNext/>
              <w:keepLines/>
              <w:spacing w:after="80" w:line="280" w:lineRule="exact"/>
              <w:rPr>
                <w:sz w:val="20"/>
              </w:rPr>
            </w:pPr>
            <w:r w:rsidRPr="00D672CD">
              <w:rPr>
                <w:sz w:val="20"/>
              </w:rPr>
              <w:t>Arealet til restfeltet</w:t>
            </w:r>
          </w:p>
        </w:tc>
        <w:tc>
          <w:tcPr>
            <w:tcW w:w="2160" w:type="dxa"/>
            <w:gridSpan w:val="2"/>
            <w:vAlign w:val="bottom"/>
          </w:tcPr>
          <w:p w14:paraId="58DD253B" w14:textId="77777777" w:rsidR="00D672CD" w:rsidRPr="00D672CD" w:rsidRDefault="00D672CD" w:rsidP="00D672CD">
            <w:pPr>
              <w:keepNext/>
              <w:keepLines/>
              <w:spacing w:after="80" w:line="280" w:lineRule="exact"/>
              <w:rPr>
                <w:sz w:val="20"/>
              </w:rPr>
            </w:pPr>
          </w:p>
        </w:tc>
      </w:tr>
      <w:tr w:rsidR="00D672CD" w:rsidRPr="00D672CD" w14:paraId="53D485FD" w14:textId="77777777" w:rsidTr="00232850">
        <w:tc>
          <w:tcPr>
            <w:tcW w:w="6912" w:type="dxa"/>
          </w:tcPr>
          <w:p w14:paraId="50E97550" w14:textId="77777777" w:rsidR="00D672CD" w:rsidRPr="00D672CD" w:rsidRDefault="00D672CD" w:rsidP="00D672CD">
            <w:pPr>
              <w:keepNext/>
              <w:keepLines/>
              <w:spacing w:after="80" w:line="280" w:lineRule="exact"/>
              <w:rPr>
                <w:sz w:val="20"/>
              </w:rPr>
            </w:pPr>
            <w:r w:rsidRPr="00D672CD">
              <w:rPr>
                <w:sz w:val="20"/>
              </w:rPr>
              <w:t>Tilsig frå restfeltet ved kraftverket (m</w:t>
            </w:r>
            <w:r w:rsidRPr="00D672CD">
              <w:rPr>
                <w:sz w:val="20"/>
                <w:vertAlign w:val="superscript"/>
              </w:rPr>
              <w:t>3</w:t>
            </w:r>
            <w:r w:rsidRPr="00D672CD">
              <w:rPr>
                <w:sz w:val="20"/>
              </w:rPr>
              <w:t>/s)</w:t>
            </w:r>
          </w:p>
        </w:tc>
        <w:tc>
          <w:tcPr>
            <w:tcW w:w="2160" w:type="dxa"/>
            <w:gridSpan w:val="2"/>
            <w:vAlign w:val="bottom"/>
          </w:tcPr>
          <w:p w14:paraId="27466D1C" w14:textId="77777777" w:rsidR="00D672CD" w:rsidRPr="00D672CD" w:rsidRDefault="00D672CD" w:rsidP="00D672CD">
            <w:pPr>
              <w:keepNext/>
              <w:keepLines/>
              <w:spacing w:after="80" w:line="280" w:lineRule="exact"/>
              <w:rPr>
                <w:sz w:val="20"/>
              </w:rPr>
            </w:pPr>
          </w:p>
        </w:tc>
      </w:tr>
    </w:tbl>
    <w:p w14:paraId="1B252B4E" w14:textId="77777777" w:rsidR="00D672CD" w:rsidRPr="00D672CD" w:rsidRDefault="00D672CD" w:rsidP="00D672CD"/>
    <w:p w14:paraId="7BFB147E" w14:textId="77777777" w:rsidR="00D672CD" w:rsidRPr="00D672CD" w:rsidRDefault="00D672CD" w:rsidP="00D672CD">
      <w:r w:rsidRPr="00D672CD">
        <w:t>Kommentarar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5116F088" w14:textId="77777777" w:rsidTr="00232850">
        <w:tc>
          <w:tcPr>
            <w:tcW w:w="9072" w:type="dxa"/>
          </w:tcPr>
          <w:p w14:paraId="6A4E18B6" w14:textId="77777777" w:rsidR="00D672CD" w:rsidRPr="00D672CD" w:rsidRDefault="00D672CD" w:rsidP="00D672CD">
            <w:pPr>
              <w:keepNext/>
              <w:keepLines/>
              <w:spacing w:after="80" w:line="280" w:lineRule="exact"/>
              <w:rPr>
                <w:sz w:val="20"/>
              </w:rPr>
            </w:pPr>
          </w:p>
        </w:tc>
      </w:tr>
    </w:tbl>
    <w:p w14:paraId="78167941" w14:textId="77777777" w:rsidR="00D672CD" w:rsidRPr="00D672CD" w:rsidRDefault="00D672CD" w:rsidP="00D672CD">
      <w:pPr>
        <w:numPr>
          <w:ilvl w:val="1"/>
          <w:numId w:val="1"/>
        </w:numPr>
        <w:spacing w:before="240" w:after="120"/>
        <w:outlineLvl w:val="1"/>
        <w:rPr>
          <w:rFonts w:ascii="Source Sans Pro SemiBold" w:hAnsi="Source Sans Pro SemiBold"/>
          <w:b/>
          <w:bCs/>
          <w:sz w:val="28"/>
          <w:szCs w:val="24"/>
          <w:lang w:val="nn-NO"/>
        </w:rPr>
      </w:pPr>
      <w:r w:rsidRPr="00D672CD">
        <w:rPr>
          <w:rFonts w:ascii="Source Sans Pro SemiBold" w:hAnsi="Source Sans Pro SemiBold"/>
          <w:b/>
          <w:bCs/>
          <w:sz w:val="28"/>
          <w:szCs w:val="24"/>
          <w:lang w:val="nn-NO"/>
        </w:rPr>
        <w:t>Karakteristiske vassføringar i lågvassperioden og minstevassføring.</w:t>
      </w:r>
    </w:p>
    <w:p w14:paraId="1136A961" w14:textId="77777777" w:rsidR="00D672CD" w:rsidRPr="00D672CD" w:rsidRDefault="00D672CD" w:rsidP="00D672CD">
      <w:pPr>
        <w:keepNext/>
        <w:spacing w:before="120" w:after="120"/>
        <w:rPr>
          <w:i/>
          <w:sz w:val="20"/>
          <w:szCs w:val="21"/>
          <w:lang w:val="nn-NO"/>
        </w:rPr>
      </w:pPr>
      <w:r w:rsidRPr="00D672CD">
        <w:rPr>
          <w:i/>
          <w:sz w:val="20"/>
          <w:szCs w:val="21"/>
          <w:lang w:val="nn-NO"/>
        </w:rPr>
        <w:t xml:space="preserve">Tabell </w:t>
      </w:r>
      <w:r w:rsidRPr="00D672CD">
        <w:rPr>
          <w:i/>
          <w:sz w:val="20"/>
          <w:szCs w:val="21"/>
        </w:rPr>
        <w:fldChar w:fldCharType="begin"/>
      </w:r>
      <w:r w:rsidRPr="00D672CD">
        <w:rPr>
          <w:i/>
          <w:sz w:val="20"/>
          <w:szCs w:val="21"/>
          <w:lang w:val="nn-NO"/>
        </w:rPr>
        <w:instrText>SEQ Tabell \* ARABIC</w:instrText>
      </w:r>
      <w:r w:rsidRPr="00D672CD">
        <w:rPr>
          <w:i/>
          <w:sz w:val="20"/>
          <w:szCs w:val="21"/>
        </w:rPr>
        <w:fldChar w:fldCharType="separate"/>
      </w:r>
      <w:r w:rsidRPr="00D672CD">
        <w:rPr>
          <w:i/>
          <w:sz w:val="20"/>
          <w:szCs w:val="21"/>
          <w:lang w:val="nn-NO"/>
        </w:rPr>
        <w:t>9</w:t>
      </w:r>
      <w:r w:rsidRPr="00D672CD">
        <w:rPr>
          <w:i/>
          <w:sz w:val="20"/>
          <w:szCs w:val="21"/>
        </w:rPr>
        <w:fldChar w:fldCharType="end"/>
      </w:r>
      <w:r w:rsidRPr="00D672CD">
        <w:rPr>
          <w:i/>
          <w:sz w:val="20"/>
          <w:szCs w:val="21"/>
          <w:lang w:val="nn-NO"/>
        </w:rPr>
        <w:t>. Karakteristiske vassføringar i lågvassperioden og planlagd minstevassføring.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12"/>
        <w:gridCol w:w="1712"/>
        <w:gridCol w:w="1712"/>
      </w:tblGrid>
      <w:tr w:rsidR="00D672CD" w:rsidRPr="00D672CD" w14:paraId="12C54BAD" w14:textId="77777777" w:rsidTr="00232850">
        <w:tc>
          <w:tcPr>
            <w:tcW w:w="3936" w:type="dxa"/>
          </w:tcPr>
          <w:p w14:paraId="790C9DF7" w14:textId="77777777" w:rsidR="00D672CD" w:rsidRPr="00D672CD" w:rsidRDefault="00D672CD" w:rsidP="00D672CD">
            <w:pPr>
              <w:keepNext/>
              <w:keepLines/>
              <w:spacing w:after="80" w:line="280" w:lineRule="exact"/>
              <w:rPr>
                <w:sz w:val="20"/>
                <w:lang w:val="nn-NO"/>
              </w:rPr>
            </w:pPr>
          </w:p>
        </w:tc>
        <w:tc>
          <w:tcPr>
            <w:tcW w:w="1712" w:type="dxa"/>
            <w:vAlign w:val="bottom"/>
          </w:tcPr>
          <w:p w14:paraId="7415019E" w14:textId="77777777" w:rsidR="00D672CD" w:rsidRPr="00D672CD" w:rsidRDefault="00D672CD" w:rsidP="00D672CD">
            <w:pPr>
              <w:keepNext/>
              <w:keepLines/>
              <w:spacing w:after="80" w:line="280" w:lineRule="exact"/>
              <w:rPr>
                <w:sz w:val="20"/>
              </w:rPr>
            </w:pPr>
            <w:r w:rsidRPr="00D672CD">
              <w:rPr>
                <w:sz w:val="20"/>
              </w:rPr>
              <w:t>År</w:t>
            </w:r>
          </w:p>
        </w:tc>
        <w:tc>
          <w:tcPr>
            <w:tcW w:w="1712" w:type="dxa"/>
            <w:vAlign w:val="bottom"/>
          </w:tcPr>
          <w:p w14:paraId="64EBF206" w14:textId="77777777" w:rsidR="00D672CD" w:rsidRPr="00D672CD" w:rsidRDefault="00D672CD" w:rsidP="00D672CD">
            <w:pPr>
              <w:keepNext/>
              <w:keepLines/>
              <w:spacing w:after="80" w:line="280" w:lineRule="exact"/>
              <w:rPr>
                <w:sz w:val="20"/>
              </w:rPr>
            </w:pPr>
            <w:r w:rsidRPr="00D672CD">
              <w:rPr>
                <w:sz w:val="20"/>
              </w:rPr>
              <w:t>Sommar</w:t>
            </w:r>
          </w:p>
          <w:p w14:paraId="4AB0B21C" w14:textId="77777777" w:rsidR="00D672CD" w:rsidRPr="00D672CD" w:rsidRDefault="00D672CD" w:rsidP="00D672CD">
            <w:pPr>
              <w:keepNext/>
              <w:keepLines/>
              <w:spacing w:after="80" w:line="280" w:lineRule="exact"/>
              <w:rPr>
                <w:sz w:val="20"/>
              </w:rPr>
            </w:pPr>
            <w:r w:rsidRPr="00D672CD">
              <w:rPr>
                <w:sz w:val="20"/>
              </w:rPr>
              <w:t>(1/5 – 30/9)</w:t>
            </w:r>
          </w:p>
        </w:tc>
        <w:tc>
          <w:tcPr>
            <w:tcW w:w="1712" w:type="dxa"/>
            <w:vAlign w:val="bottom"/>
          </w:tcPr>
          <w:p w14:paraId="77ADC585" w14:textId="77777777" w:rsidR="00D672CD" w:rsidRPr="00D672CD" w:rsidRDefault="00D672CD" w:rsidP="00D672CD">
            <w:pPr>
              <w:keepNext/>
              <w:keepLines/>
              <w:spacing w:after="80" w:line="280" w:lineRule="exact"/>
              <w:rPr>
                <w:sz w:val="20"/>
              </w:rPr>
            </w:pPr>
            <w:r w:rsidRPr="00D672CD">
              <w:rPr>
                <w:sz w:val="20"/>
              </w:rPr>
              <w:t>Vinter</w:t>
            </w:r>
          </w:p>
          <w:p w14:paraId="607F67FD" w14:textId="77777777" w:rsidR="00D672CD" w:rsidRPr="00D672CD" w:rsidRDefault="00D672CD" w:rsidP="00D672CD">
            <w:pPr>
              <w:keepNext/>
              <w:keepLines/>
              <w:spacing w:after="80" w:line="280" w:lineRule="exact"/>
              <w:rPr>
                <w:sz w:val="20"/>
              </w:rPr>
            </w:pPr>
            <w:r w:rsidRPr="00D672CD">
              <w:rPr>
                <w:sz w:val="20"/>
              </w:rPr>
              <w:t>(1/10 – 30/4)</w:t>
            </w:r>
          </w:p>
        </w:tc>
      </w:tr>
      <w:tr w:rsidR="00D672CD" w:rsidRPr="00D672CD" w14:paraId="3CEE1EA4" w14:textId="77777777" w:rsidTr="00232850">
        <w:tc>
          <w:tcPr>
            <w:tcW w:w="3936" w:type="dxa"/>
          </w:tcPr>
          <w:p w14:paraId="35F4DB81" w14:textId="77777777" w:rsidR="00D672CD" w:rsidRPr="00D672CD" w:rsidRDefault="00D672CD" w:rsidP="00D672CD">
            <w:pPr>
              <w:keepNext/>
              <w:keepLines/>
              <w:spacing w:after="80" w:line="280" w:lineRule="exact"/>
              <w:rPr>
                <w:sz w:val="20"/>
              </w:rPr>
            </w:pPr>
            <w:r w:rsidRPr="00D672CD">
              <w:rPr>
                <w:sz w:val="20"/>
              </w:rPr>
              <w:t>Alminneleg lågvassføring (m</w:t>
            </w:r>
            <w:r w:rsidRPr="00D672CD">
              <w:rPr>
                <w:sz w:val="20"/>
                <w:vertAlign w:val="superscript"/>
              </w:rPr>
              <w:t>3</w:t>
            </w:r>
            <w:r w:rsidRPr="00D672CD">
              <w:rPr>
                <w:sz w:val="20"/>
              </w:rPr>
              <w:t>/s)</w:t>
            </w:r>
          </w:p>
        </w:tc>
        <w:tc>
          <w:tcPr>
            <w:tcW w:w="1712" w:type="dxa"/>
            <w:vAlign w:val="bottom"/>
          </w:tcPr>
          <w:p w14:paraId="0D95AB6C" w14:textId="77777777" w:rsidR="00D672CD" w:rsidRPr="00D672CD" w:rsidRDefault="00D672CD" w:rsidP="00D672CD">
            <w:pPr>
              <w:keepNext/>
              <w:keepLines/>
              <w:spacing w:after="80" w:line="280" w:lineRule="exact"/>
              <w:rPr>
                <w:sz w:val="20"/>
              </w:rPr>
            </w:pPr>
          </w:p>
        </w:tc>
        <w:tc>
          <w:tcPr>
            <w:tcW w:w="1712" w:type="dxa"/>
            <w:vAlign w:val="bottom"/>
          </w:tcPr>
          <w:p w14:paraId="41DE139E" w14:textId="77777777" w:rsidR="00D672CD" w:rsidRPr="00D672CD" w:rsidRDefault="00D672CD" w:rsidP="00D672CD">
            <w:pPr>
              <w:keepNext/>
              <w:keepLines/>
              <w:spacing w:after="80" w:line="280" w:lineRule="exact"/>
              <w:rPr>
                <w:sz w:val="20"/>
              </w:rPr>
            </w:pPr>
            <w:r w:rsidRPr="00D672CD">
              <w:rPr>
                <w:sz w:val="20"/>
              </w:rPr>
              <w:t>------------------------</w:t>
            </w:r>
          </w:p>
        </w:tc>
        <w:tc>
          <w:tcPr>
            <w:tcW w:w="1712" w:type="dxa"/>
            <w:vAlign w:val="bottom"/>
          </w:tcPr>
          <w:p w14:paraId="7FA375E0" w14:textId="77777777" w:rsidR="00D672CD" w:rsidRPr="00D672CD" w:rsidRDefault="00D672CD" w:rsidP="00D672CD">
            <w:pPr>
              <w:keepNext/>
              <w:keepLines/>
              <w:spacing w:after="80" w:line="280" w:lineRule="exact"/>
              <w:rPr>
                <w:sz w:val="20"/>
              </w:rPr>
            </w:pPr>
            <w:r w:rsidRPr="00D672CD">
              <w:rPr>
                <w:sz w:val="20"/>
              </w:rPr>
              <w:t>------------------------</w:t>
            </w:r>
          </w:p>
        </w:tc>
      </w:tr>
      <w:tr w:rsidR="00D672CD" w:rsidRPr="00D672CD" w14:paraId="584FEBF5" w14:textId="77777777" w:rsidTr="00232850">
        <w:tc>
          <w:tcPr>
            <w:tcW w:w="3936" w:type="dxa"/>
          </w:tcPr>
          <w:p w14:paraId="161A549E" w14:textId="77777777" w:rsidR="00D672CD" w:rsidRPr="00D672CD" w:rsidRDefault="00D672CD" w:rsidP="00D672CD">
            <w:pPr>
              <w:keepNext/>
              <w:keepLines/>
              <w:spacing w:after="80" w:line="280" w:lineRule="exact"/>
              <w:rPr>
                <w:sz w:val="20"/>
              </w:rPr>
            </w:pPr>
            <w:r w:rsidRPr="00D672CD">
              <w:rPr>
                <w:sz w:val="20"/>
              </w:rPr>
              <w:t>5-persentil</w:t>
            </w:r>
            <w:r w:rsidRPr="00D672CD">
              <w:rPr>
                <w:sz w:val="20"/>
                <w:vertAlign w:val="superscript"/>
              </w:rPr>
              <w:endnoteReference w:id="24"/>
            </w:r>
            <w:r w:rsidRPr="00D672CD">
              <w:rPr>
                <w:sz w:val="20"/>
              </w:rPr>
              <w:t xml:space="preserve"> (m</w:t>
            </w:r>
            <w:r w:rsidRPr="00D672CD">
              <w:rPr>
                <w:sz w:val="20"/>
                <w:vertAlign w:val="superscript"/>
              </w:rPr>
              <w:t>3</w:t>
            </w:r>
            <w:r w:rsidRPr="00D672CD">
              <w:rPr>
                <w:sz w:val="20"/>
              </w:rPr>
              <w:t>/s)</w:t>
            </w:r>
          </w:p>
        </w:tc>
        <w:tc>
          <w:tcPr>
            <w:tcW w:w="1712" w:type="dxa"/>
            <w:vAlign w:val="bottom"/>
          </w:tcPr>
          <w:p w14:paraId="0B2CFF7A" w14:textId="77777777" w:rsidR="00D672CD" w:rsidRPr="00D672CD" w:rsidRDefault="00D672CD" w:rsidP="00D672CD">
            <w:pPr>
              <w:keepNext/>
              <w:keepLines/>
              <w:spacing w:after="80" w:line="280" w:lineRule="exact"/>
              <w:rPr>
                <w:sz w:val="20"/>
              </w:rPr>
            </w:pPr>
          </w:p>
        </w:tc>
        <w:tc>
          <w:tcPr>
            <w:tcW w:w="1712" w:type="dxa"/>
            <w:vAlign w:val="bottom"/>
          </w:tcPr>
          <w:p w14:paraId="5851A923" w14:textId="77777777" w:rsidR="00D672CD" w:rsidRPr="00D672CD" w:rsidRDefault="00D672CD" w:rsidP="00D672CD">
            <w:pPr>
              <w:keepNext/>
              <w:keepLines/>
              <w:spacing w:after="80" w:line="280" w:lineRule="exact"/>
              <w:rPr>
                <w:sz w:val="20"/>
              </w:rPr>
            </w:pPr>
          </w:p>
        </w:tc>
        <w:tc>
          <w:tcPr>
            <w:tcW w:w="1712" w:type="dxa"/>
            <w:vAlign w:val="bottom"/>
          </w:tcPr>
          <w:p w14:paraId="4FD277EF" w14:textId="77777777" w:rsidR="00D672CD" w:rsidRPr="00D672CD" w:rsidRDefault="00D672CD" w:rsidP="00D672CD">
            <w:pPr>
              <w:keepNext/>
              <w:keepLines/>
              <w:spacing w:after="80" w:line="280" w:lineRule="exact"/>
              <w:rPr>
                <w:sz w:val="20"/>
              </w:rPr>
            </w:pPr>
          </w:p>
        </w:tc>
      </w:tr>
      <w:tr w:rsidR="00D672CD" w:rsidRPr="00D672CD" w14:paraId="51165F87" w14:textId="77777777" w:rsidTr="00232850">
        <w:tc>
          <w:tcPr>
            <w:tcW w:w="3936" w:type="dxa"/>
          </w:tcPr>
          <w:p w14:paraId="0D1BF192" w14:textId="77777777" w:rsidR="00D672CD" w:rsidRPr="00D672CD" w:rsidRDefault="00D672CD" w:rsidP="00D672CD">
            <w:pPr>
              <w:keepNext/>
              <w:keepLines/>
              <w:spacing w:after="80" w:line="280" w:lineRule="exact"/>
              <w:rPr>
                <w:sz w:val="20"/>
              </w:rPr>
            </w:pPr>
            <w:r w:rsidRPr="00D672CD">
              <w:rPr>
                <w:sz w:val="20"/>
              </w:rPr>
              <w:t>Planlagd minstevassføring (m</w:t>
            </w:r>
            <w:r w:rsidRPr="00D672CD">
              <w:rPr>
                <w:sz w:val="20"/>
                <w:vertAlign w:val="superscript"/>
              </w:rPr>
              <w:t>3</w:t>
            </w:r>
            <w:r w:rsidRPr="00D672CD">
              <w:rPr>
                <w:sz w:val="20"/>
              </w:rPr>
              <w:t>/s)</w:t>
            </w:r>
          </w:p>
        </w:tc>
        <w:tc>
          <w:tcPr>
            <w:tcW w:w="1712" w:type="dxa"/>
            <w:vAlign w:val="bottom"/>
          </w:tcPr>
          <w:p w14:paraId="040F202C" w14:textId="77777777" w:rsidR="00D672CD" w:rsidRPr="00D672CD" w:rsidRDefault="00D672CD" w:rsidP="00D672CD">
            <w:pPr>
              <w:keepNext/>
              <w:keepLines/>
              <w:spacing w:after="80" w:line="280" w:lineRule="exact"/>
              <w:rPr>
                <w:sz w:val="20"/>
              </w:rPr>
            </w:pPr>
          </w:p>
        </w:tc>
        <w:tc>
          <w:tcPr>
            <w:tcW w:w="1712" w:type="dxa"/>
            <w:vAlign w:val="bottom"/>
          </w:tcPr>
          <w:p w14:paraId="5351D8F4" w14:textId="77777777" w:rsidR="00D672CD" w:rsidRPr="00D672CD" w:rsidRDefault="00D672CD" w:rsidP="00D672CD">
            <w:pPr>
              <w:keepNext/>
              <w:keepLines/>
              <w:spacing w:after="80" w:line="280" w:lineRule="exact"/>
              <w:rPr>
                <w:sz w:val="20"/>
              </w:rPr>
            </w:pPr>
          </w:p>
        </w:tc>
        <w:tc>
          <w:tcPr>
            <w:tcW w:w="1712" w:type="dxa"/>
            <w:vAlign w:val="bottom"/>
          </w:tcPr>
          <w:p w14:paraId="05FCDF7D" w14:textId="77777777" w:rsidR="00D672CD" w:rsidRPr="00D672CD" w:rsidRDefault="00D672CD" w:rsidP="00D672CD">
            <w:pPr>
              <w:keepNext/>
              <w:keepLines/>
              <w:spacing w:after="80" w:line="280" w:lineRule="exact"/>
              <w:rPr>
                <w:sz w:val="20"/>
              </w:rPr>
            </w:pPr>
          </w:p>
        </w:tc>
      </w:tr>
    </w:tbl>
    <w:p w14:paraId="625BA2D2" w14:textId="77777777" w:rsidR="00D672CD" w:rsidRPr="00D672CD" w:rsidRDefault="00D672CD" w:rsidP="00D672CD"/>
    <w:p w14:paraId="708237E4" w14:textId="77777777" w:rsidR="00D672CD" w:rsidRPr="00D672CD" w:rsidRDefault="00D672CD" w:rsidP="00D672CD">
      <w:r w:rsidRPr="00D672CD">
        <w:t>Kommentarar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796B80B1" w14:textId="77777777" w:rsidTr="00232850">
        <w:tc>
          <w:tcPr>
            <w:tcW w:w="9072" w:type="dxa"/>
          </w:tcPr>
          <w:p w14:paraId="4EA70B5B" w14:textId="77777777" w:rsidR="00D672CD" w:rsidRPr="00D672CD" w:rsidRDefault="00D672CD" w:rsidP="00D672CD">
            <w:pPr>
              <w:spacing w:before="80" w:after="80"/>
            </w:pPr>
          </w:p>
        </w:tc>
      </w:tr>
    </w:tbl>
    <w:p w14:paraId="2C34EFF4" w14:textId="77777777" w:rsidR="00D672CD" w:rsidRPr="00D672CD" w:rsidRDefault="00D672CD" w:rsidP="00D672CD">
      <w:pPr>
        <w:numPr>
          <w:ilvl w:val="1"/>
          <w:numId w:val="1"/>
        </w:numPr>
        <w:spacing w:before="240" w:after="120"/>
        <w:outlineLvl w:val="1"/>
        <w:rPr>
          <w:rFonts w:ascii="Source Sans Pro SemiBold" w:hAnsi="Source Sans Pro SemiBold"/>
          <w:b/>
          <w:bCs/>
          <w:sz w:val="28"/>
          <w:szCs w:val="24"/>
        </w:rPr>
      </w:pPr>
      <w:r w:rsidRPr="00D672CD">
        <w:rPr>
          <w:rFonts w:ascii="Source Sans Pro SemiBold" w:hAnsi="Source Sans Pro SemiBold"/>
          <w:b/>
          <w:bCs/>
          <w:sz w:val="28"/>
          <w:szCs w:val="24"/>
        </w:rPr>
        <w:t>Flaumvassføringar.</w:t>
      </w:r>
    </w:p>
    <w:p w14:paraId="05E61B9E" w14:textId="77777777" w:rsidR="00D672CD" w:rsidRPr="00D672CD" w:rsidRDefault="00D672CD" w:rsidP="00D672CD">
      <w:pPr>
        <w:keepNext/>
        <w:spacing w:before="120" w:after="120"/>
        <w:rPr>
          <w:i/>
          <w:sz w:val="20"/>
          <w:szCs w:val="21"/>
        </w:rPr>
      </w:pPr>
      <w:r w:rsidRPr="00D672CD">
        <w:rPr>
          <w:i/>
          <w:sz w:val="20"/>
          <w:szCs w:val="21"/>
        </w:rPr>
        <w:t xml:space="preserve">Tabell </w:t>
      </w:r>
      <w:r w:rsidRPr="00D672CD">
        <w:rPr>
          <w:i/>
          <w:sz w:val="20"/>
          <w:szCs w:val="21"/>
        </w:rPr>
        <w:fldChar w:fldCharType="begin"/>
      </w:r>
      <w:r w:rsidRPr="00D672CD">
        <w:rPr>
          <w:i/>
          <w:sz w:val="20"/>
          <w:szCs w:val="21"/>
        </w:rPr>
        <w:instrText>SEQ Tabell \* ARABIC</w:instrText>
      </w:r>
      <w:r w:rsidRPr="00D672CD">
        <w:rPr>
          <w:i/>
          <w:sz w:val="20"/>
          <w:szCs w:val="21"/>
        </w:rPr>
        <w:fldChar w:fldCharType="separate"/>
      </w:r>
      <w:r w:rsidRPr="00D672CD">
        <w:rPr>
          <w:i/>
          <w:sz w:val="20"/>
          <w:szCs w:val="21"/>
        </w:rPr>
        <w:t>10</w:t>
      </w:r>
      <w:r w:rsidRPr="00D672CD">
        <w:rPr>
          <w:i/>
          <w:sz w:val="20"/>
          <w:szCs w:val="21"/>
        </w:rPr>
        <w:fldChar w:fldCharType="end"/>
      </w:r>
      <w:r w:rsidRPr="00D672CD">
        <w:rPr>
          <w:i/>
          <w:sz w:val="20"/>
          <w:szCs w:val="21"/>
        </w:rPr>
        <w:t xml:space="preserve">. Karakteristiske flaumvassføringar. </w:t>
      </w:r>
      <w:r w:rsidRPr="00D672CD">
        <w:rPr>
          <w:i/>
          <w:sz w:val="20"/>
          <w:szCs w:val="21"/>
          <w:vertAlign w:val="superscript"/>
        </w:rPr>
        <w:endnoteReference w:id="25"/>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888"/>
        <w:gridCol w:w="2051"/>
      </w:tblGrid>
      <w:tr w:rsidR="00D672CD" w:rsidRPr="00D672CD" w14:paraId="54ECBA54" w14:textId="77777777" w:rsidTr="00232850">
        <w:tc>
          <w:tcPr>
            <w:tcW w:w="2974" w:type="dxa"/>
          </w:tcPr>
          <w:p w14:paraId="67BE23CF" w14:textId="77777777" w:rsidR="00D672CD" w:rsidRPr="00D672CD" w:rsidRDefault="00D672CD" w:rsidP="00D672CD">
            <w:pPr>
              <w:keepNext/>
              <w:keepLines/>
              <w:spacing w:after="80" w:line="280" w:lineRule="exact"/>
              <w:rPr>
                <w:sz w:val="20"/>
              </w:rPr>
            </w:pPr>
          </w:p>
        </w:tc>
        <w:tc>
          <w:tcPr>
            <w:tcW w:w="1888" w:type="dxa"/>
            <w:vAlign w:val="bottom"/>
          </w:tcPr>
          <w:p w14:paraId="0470AADF" w14:textId="77777777" w:rsidR="00D672CD" w:rsidRPr="00D672CD" w:rsidRDefault="00D672CD" w:rsidP="00D672CD">
            <w:pPr>
              <w:keepNext/>
              <w:keepLines/>
              <w:spacing w:after="80" w:line="280" w:lineRule="exact"/>
              <w:rPr>
                <w:sz w:val="20"/>
              </w:rPr>
            </w:pPr>
            <w:r w:rsidRPr="00D672CD">
              <w:rPr>
                <w:sz w:val="20"/>
              </w:rPr>
              <w:t>Døgn</w:t>
            </w:r>
          </w:p>
        </w:tc>
        <w:tc>
          <w:tcPr>
            <w:tcW w:w="2051" w:type="dxa"/>
            <w:vAlign w:val="bottom"/>
          </w:tcPr>
          <w:p w14:paraId="7157EB59" w14:textId="77777777" w:rsidR="00D672CD" w:rsidRPr="00D672CD" w:rsidRDefault="00D672CD" w:rsidP="00D672CD">
            <w:pPr>
              <w:keepNext/>
              <w:keepLines/>
              <w:spacing w:after="80" w:line="280" w:lineRule="exact"/>
              <w:rPr>
                <w:sz w:val="20"/>
              </w:rPr>
            </w:pPr>
            <w:r w:rsidRPr="00D672CD">
              <w:rPr>
                <w:sz w:val="20"/>
              </w:rPr>
              <w:t>Kulminasjon</w:t>
            </w:r>
          </w:p>
        </w:tc>
      </w:tr>
      <w:tr w:rsidR="00D672CD" w:rsidRPr="00D672CD" w14:paraId="2BC0CA71" w14:textId="77777777" w:rsidTr="00232850">
        <w:tc>
          <w:tcPr>
            <w:tcW w:w="2974" w:type="dxa"/>
            <w:vMerge w:val="restart"/>
          </w:tcPr>
          <w:p w14:paraId="18B5123E" w14:textId="77777777" w:rsidR="00D672CD" w:rsidRPr="00D672CD" w:rsidRDefault="00D672CD" w:rsidP="00D672CD">
            <w:pPr>
              <w:keepNext/>
              <w:keepLines/>
              <w:spacing w:after="80" w:line="280" w:lineRule="exact"/>
              <w:rPr>
                <w:sz w:val="20"/>
                <w:lang w:val="nn-NO"/>
              </w:rPr>
            </w:pPr>
            <w:r w:rsidRPr="00D672CD">
              <w:rPr>
                <w:sz w:val="20"/>
                <w:lang w:val="nn-NO"/>
              </w:rPr>
              <w:t>Gjennomsnittleg flaum ved dam/ inntak</w:t>
            </w:r>
          </w:p>
        </w:tc>
        <w:tc>
          <w:tcPr>
            <w:tcW w:w="1888" w:type="dxa"/>
            <w:vAlign w:val="bottom"/>
          </w:tcPr>
          <w:p w14:paraId="7589934F"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c>
          <w:tcPr>
            <w:tcW w:w="2051" w:type="dxa"/>
            <w:vAlign w:val="bottom"/>
          </w:tcPr>
          <w:p w14:paraId="39E54625"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r>
      <w:tr w:rsidR="00D672CD" w:rsidRPr="00D672CD" w14:paraId="2C9F7EF0" w14:textId="77777777" w:rsidTr="00232850">
        <w:tc>
          <w:tcPr>
            <w:tcW w:w="2974" w:type="dxa"/>
            <w:vMerge/>
          </w:tcPr>
          <w:p w14:paraId="1E231217" w14:textId="77777777" w:rsidR="00D672CD" w:rsidRPr="00D672CD" w:rsidRDefault="00D672CD" w:rsidP="00D672CD">
            <w:pPr>
              <w:keepNext/>
              <w:keepLines/>
              <w:spacing w:after="80" w:line="280" w:lineRule="exact"/>
              <w:rPr>
                <w:sz w:val="20"/>
              </w:rPr>
            </w:pPr>
          </w:p>
        </w:tc>
        <w:tc>
          <w:tcPr>
            <w:tcW w:w="1888" w:type="dxa"/>
            <w:vAlign w:val="bottom"/>
          </w:tcPr>
          <w:p w14:paraId="4279C94F"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c>
          <w:tcPr>
            <w:tcW w:w="2051" w:type="dxa"/>
            <w:vAlign w:val="bottom"/>
          </w:tcPr>
          <w:p w14:paraId="552CA414"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r>
      <w:tr w:rsidR="00D672CD" w:rsidRPr="00D672CD" w14:paraId="15CD586F" w14:textId="77777777" w:rsidTr="00232850">
        <w:tc>
          <w:tcPr>
            <w:tcW w:w="2974" w:type="dxa"/>
            <w:vMerge w:val="restart"/>
          </w:tcPr>
          <w:p w14:paraId="7DD597B3" w14:textId="77777777" w:rsidR="00D672CD" w:rsidRPr="00D672CD" w:rsidRDefault="00D672CD" w:rsidP="00D672CD">
            <w:pPr>
              <w:keepNext/>
              <w:keepLines/>
              <w:spacing w:after="80" w:line="280" w:lineRule="exact"/>
              <w:rPr>
                <w:sz w:val="20"/>
              </w:rPr>
            </w:pPr>
            <w:r w:rsidRPr="00D672CD">
              <w:rPr>
                <w:sz w:val="20"/>
              </w:rPr>
              <w:t>10-årsflaum ved dam/ inntak</w:t>
            </w:r>
          </w:p>
        </w:tc>
        <w:tc>
          <w:tcPr>
            <w:tcW w:w="1888" w:type="dxa"/>
            <w:vAlign w:val="bottom"/>
          </w:tcPr>
          <w:p w14:paraId="0629980E"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c>
          <w:tcPr>
            <w:tcW w:w="2051" w:type="dxa"/>
            <w:vAlign w:val="bottom"/>
          </w:tcPr>
          <w:p w14:paraId="04BB0577"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r>
      <w:tr w:rsidR="00D672CD" w:rsidRPr="00D672CD" w14:paraId="24842833" w14:textId="77777777" w:rsidTr="00232850">
        <w:tc>
          <w:tcPr>
            <w:tcW w:w="2974" w:type="dxa"/>
            <w:vMerge/>
          </w:tcPr>
          <w:p w14:paraId="01C668A1" w14:textId="77777777" w:rsidR="00D672CD" w:rsidRPr="00D672CD" w:rsidRDefault="00D672CD" w:rsidP="00D672CD">
            <w:pPr>
              <w:keepNext/>
              <w:keepLines/>
              <w:spacing w:after="80" w:line="280" w:lineRule="exact"/>
              <w:rPr>
                <w:sz w:val="20"/>
              </w:rPr>
            </w:pPr>
          </w:p>
        </w:tc>
        <w:tc>
          <w:tcPr>
            <w:tcW w:w="1888" w:type="dxa"/>
            <w:vAlign w:val="bottom"/>
          </w:tcPr>
          <w:p w14:paraId="33A894D9"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c>
          <w:tcPr>
            <w:tcW w:w="2051" w:type="dxa"/>
            <w:vAlign w:val="bottom"/>
          </w:tcPr>
          <w:p w14:paraId="656310B0"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r>
      <w:tr w:rsidR="00D672CD" w:rsidRPr="00D672CD" w14:paraId="5787CAD8" w14:textId="77777777" w:rsidTr="00232850">
        <w:tc>
          <w:tcPr>
            <w:tcW w:w="2974" w:type="dxa"/>
            <w:vMerge w:val="restart"/>
          </w:tcPr>
          <w:p w14:paraId="7D06F475" w14:textId="77777777" w:rsidR="00D672CD" w:rsidRPr="00D672CD" w:rsidRDefault="00D672CD" w:rsidP="00D672CD">
            <w:pPr>
              <w:keepNext/>
              <w:keepLines/>
              <w:spacing w:after="80" w:line="280" w:lineRule="exact"/>
              <w:rPr>
                <w:sz w:val="20"/>
              </w:rPr>
            </w:pPr>
            <w:r w:rsidRPr="00D672CD">
              <w:rPr>
                <w:sz w:val="20"/>
              </w:rPr>
              <w:t>200-årsflaum ved dam/ inntak</w:t>
            </w:r>
          </w:p>
        </w:tc>
        <w:tc>
          <w:tcPr>
            <w:tcW w:w="1888" w:type="dxa"/>
            <w:vAlign w:val="bottom"/>
          </w:tcPr>
          <w:p w14:paraId="0EDD14BC"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c>
          <w:tcPr>
            <w:tcW w:w="2051" w:type="dxa"/>
            <w:vAlign w:val="bottom"/>
          </w:tcPr>
          <w:p w14:paraId="527116E2" w14:textId="77777777" w:rsidR="00D672CD" w:rsidRPr="00D672CD" w:rsidRDefault="00D672CD" w:rsidP="00D672CD">
            <w:pPr>
              <w:keepNext/>
              <w:keepLines/>
              <w:spacing w:after="80" w:line="280" w:lineRule="exact"/>
              <w:rPr>
                <w:sz w:val="20"/>
              </w:rPr>
            </w:pPr>
            <w:r w:rsidRPr="00D672CD">
              <w:rPr>
                <w:sz w:val="20"/>
              </w:rPr>
              <w:t>m</w:t>
            </w:r>
            <w:r w:rsidRPr="00D672CD">
              <w:rPr>
                <w:sz w:val="20"/>
                <w:vertAlign w:val="superscript"/>
              </w:rPr>
              <w:t>3</w:t>
            </w:r>
            <w:r w:rsidRPr="00D672CD">
              <w:rPr>
                <w:sz w:val="20"/>
              </w:rPr>
              <w:t>/s</w:t>
            </w:r>
          </w:p>
        </w:tc>
      </w:tr>
      <w:tr w:rsidR="00D672CD" w:rsidRPr="00D672CD" w14:paraId="383E8767" w14:textId="77777777" w:rsidTr="00232850">
        <w:tc>
          <w:tcPr>
            <w:tcW w:w="2974" w:type="dxa"/>
            <w:vMerge/>
          </w:tcPr>
          <w:p w14:paraId="0F7DAC25" w14:textId="77777777" w:rsidR="00D672CD" w:rsidRPr="00D672CD" w:rsidRDefault="00D672CD" w:rsidP="00D672CD">
            <w:pPr>
              <w:keepNext/>
              <w:keepLines/>
              <w:spacing w:after="80" w:line="280" w:lineRule="exact"/>
              <w:rPr>
                <w:sz w:val="20"/>
              </w:rPr>
            </w:pPr>
          </w:p>
        </w:tc>
        <w:tc>
          <w:tcPr>
            <w:tcW w:w="1888" w:type="dxa"/>
            <w:vAlign w:val="bottom"/>
          </w:tcPr>
          <w:p w14:paraId="6341BB97"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c>
          <w:tcPr>
            <w:tcW w:w="2051" w:type="dxa"/>
            <w:vAlign w:val="bottom"/>
          </w:tcPr>
          <w:p w14:paraId="6BC679E0" w14:textId="77777777" w:rsidR="00D672CD" w:rsidRPr="00D672CD" w:rsidRDefault="00D672CD" w:rsidP="00D672CD">
            <w:pPr>
              <w:keepNext/>
              <w:keepLines/>
              <w:spacing w:after="80" w:line="280" w:lineRule="exact"/>
              <w:rPr>
                <w:sz w:val="20"/>
              </w:rPr>
            </w:pPr>
            <w:r w:rsidRPr="00D672CD">
              <w:rPr>
                <w:sz w:val="20"/>
              </w:rPr>
              <w:t>l/s km</w:t>
            </w:r>
            <w:r w:rsidRPr="00D672CD">
              <w:rPr>
                <w:sz w:val="20"/>
                <w:vertAlign w:val="superscript"/>
              </w:rPr>
              <w:t>2</w:t>
            </w:r>
            <w:r w:rsidRPr="00D672CD">
              <w:rPr>
                <w:sz w:val="20"/>
              </w:rPr>
              <w:t xml:space="preserve"> </w:t>
            </w:r>
          </w:p>
        </w:tc>
      </w:tr>
    </w:tbl>
    <w:p w14:paraId="51DD4C2A" w14:textId="77777777" w:rsidR="00D672CD" w:rsidRPr="00D672CD" w:rsidRDefault="00D672CD" w:rsidP="00D672CD"/>
    <w:p w14:paraId="31BFC79E" w14:textId="77777777" w:rsidR="00D672CD" w:rsidRPr="00D672CD" w:rsidRDefault="00D672CD" w:rsidP="00D672CD">
      <w:r w:rsidRPr="00D672CD">
        <w:t xml:space="preserve">Kommentar, flaumregime og flaumberekningsmetode </w:t>
      </w:r>
      <w:r w:rsidRPr="00D672CD">
        <w:rPr>
          <w:vertAlign w:val="superscript"/>
        </w:rPr>
        <w:endnoteReference w:id="26"/>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72CD" w:rsidRPr="00D672CD" w14:paraId="1051CABB" w14:textId="77777777" w:rsidTr="00232850">
        <w:tc>
          <w:tcPr>
            <w:tcW w:w="9211" w:type="dxa"/>
          </w:tcPr>
          <w:p w14:paraId="2559C281" w14:textId="77777777" w:rsidR="00D672CD" w:rsidRPr="00D672CD" w:rsidRDefault="00D672CD" w:rsidP="00D672CD">
            <w:pPr>
              <w:spacing w:before="80" w:after="80"/>
            </w:pPr>
          </w:p>
          <w:p w14:paraId="7F879AFD" w14:textId="77777777" w:rsidR="00D672CD" w:rsidRPr="00D672CD" w:rsidRDefault="00D672CD" w:rsidP="00D672CD">
            <w:pPr>
              <w:spacing w:before="80" w:after="80"/>
            </w:pPr>
          </w:p>
        </w:tc>
      </w:tr>
    </w:tbl>
    <w:p w14:paraId="2CDB3449" w14:textId="77777777" w:rsidR="00D672CD" w:rsidRPr="00D672CD" w:rsidRDefault="00D672CD" w:rsidP="00D672CD">
      <w:r w:rsidRPr="00D672CD">
        <w:br w:type="page"/>
      </w:r>
    </w:p>
    <w:sectPr w:rsidR="00D672CD" w:rsidRPr="00D672CD" w:rsidSect="0025366C">
      <w:endnotePr>
        <w:numFmt w:val="decimal"/>
      </w:endnotePr>
      <w:pgSz w:w="11907" w:h="16840" w:code="9"/>
      <w:pgMar w:top="1418"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0DB0" w14:textId="77777777" w:rsidR="003B11C3" w:rsidRDefault="003B11C3" w:rsidP="00657076">
      <w:r>
        <w:separator/>
      </w:r>
    </w:p>
  </w:endnote>
  <w:endnote w:type="continuationSeparator" w:id="0">
    <w:p w14:paraId="08B2284B" w14:textId="77777777" w:rsidR="003B11C3" w:rsidRDefault="003B11C3" w:rsidP="00657076">
      <w:r>
        <w:continuationSeparator/>
      </w:r>
    </w:p>
  </w:endnote>
  <w:endnote w:id="1">
    <w:p w14:paraId="54C1EB04" w14:textId="77777777" w:rsidR="00D672CD" w:rsidRDefault="00D672CD" w:rsidP="00D672CD">
      <w:pPr>
        <w:pStyle w:val="Sluttnotetekst"/>
      </w:pPr>
      <w:r>
        <w:rPr>
          <w:rStyle w:val="Sluttnotereferanse"/>
        </w:rPr>
        <w:endnoteRef/>
      </w:r>
      <w:r>
        <w:t xml:space="preserve"> Dersom ja; kva slags?</w:t>
      </w:r>
      <w:r w:rsidRPr="00341AC4">
        <w:t xml:space="preserve"> </w:t>
      </w:r>
      <w:r>
        <w:t>(t.d.: bre, myr, innsjø med fleire utløp, karst).</w:t>
      </w:r>
    </w:p>
  </w:endnote>
  <w:endnote w:id="2">
    <w:p w14:paraId="2E61D00C" w14:textId="77777777" w:rsidR="00D672CD" w:rsidRDefault="00D672CD" w:rsidP="00D672CD">
      <w:pPr>
        <w:pStyle w:val="Sluttnotetekst"/>
      </w:pPr>
      <w:r>
        <w:rPr>
          <w:rStyle w:val="Sluttnotereferanse"/>
        </w:rPr>
        <w:endnoteRef/>
      </w:r>
      <w:r>
        <w:t xml:space="preserve"> Om svaret er ja skal det bli teikna inn på kartet i figur 1.</w:t>
      </w:r>
    </w:p>
  </w:endnote>
  <w:endnote w:id="3">
    <w:p w14:paraId="79771CCB" w14:textId="77777777" w:rsidR="00D672CD" w:rsidRPr="00A31CE0" w:rsidRDefault="00D672CD" w:rsidP="00D672CD">
      <w:pPr>
        <w:pStyle w:val="Sluttnotetekst"/>
        <w:rPr>
          <w:lang w:val="nn-NO"/>
        </w:rPr>
      </w:pPr>
      <w:r>
        <w:rPr>
          <w:rStyle w:val="Sluttnotereferanse"/>
        </w:rPr>
        <w:endnoteRef/>
      </w:r>
      <w:r w:rsidRPr="00A31CE0">
        <w:rPr>
          <w:lang w:val="nn-NO"/>
        </w:rPr>
        <w:t xml:space="preserve"> Målt eller berekna naturleg vasstand ved tilnærma årsmiddelva</w:t>
      </w:r>
      <w:r>
        <w:rPr>
          <w:lang w:val="nn-NO"/>
        </w:rPr>
        <w:t>ss</w:t>
      </w:r>
      <w:r w:rsidRPr="00A31CE0">
        <w:rPr>
          <w:lang w:val="nn-NO"/>
        </w:rPr>
        <w:t xml:space="preserve">føring. </w:t>
      </w:r>
    </w:p>
  </w:endnote>
  <w:endnote w:id="4">
    <w:p w14:paraId="6998A00A" w14:textId="77777777" w:rsidR="00D672CD" w:rsidRPr="00D672CD" w:rsidRDefault="00D672CD" w:rsidP="00D672CD">
      <w:pPr>
        <w:pStyle w:val="Sluttnotetekst"/>
        <w:rPr>
          <w:lang w:val="nn-NO"/>
        </w:rPr>
      </w:pPr>
      <w:r>
        <w:rPr>
          <w:rStyle w:val="Sluttnotereferanse"/>
        </w:rPr>
        <w:endnoteRef/>
      </w:r>
      <w:r w:rsidRPr="00D672CD">
        <w:rPr>
          <w:lang w:val="nn-NO"/>
        </w:rPr>
        <w:t xml:space="preserve"> Etter NVE sitt stasjonsnett.</w:t>
      </w:r>
    </w:p>
  </w:endnote>
  <w:endnote w:id="5">
    <w:p w14:paraId="1F40890F" w14:textId="77777777" w:rsidR="00D672CD" w:rsidRPr="00A31CE0" w:rsidRDefault="00D672CD" w:rsidP="00D672CD">
      <w:pPr>
        <w:pStyle w:val="Sluttnotetekst"/>
        <w:rPr>
          <w:lang w:val="nn-NO"/>
        </w:rPr>
      </w:pPr>
      <w:r>
        <w:rPr>
          <w:rStyle w:val="Sluttnotereferanse"/>
        </w:rPr>
        <w:endnoteRef/>
      </w:r>
      <w:r w:rsidRPr="00A31CE0">
        <w:rPr>
          <w:lang w:val="nn-NO"/>
        </w:rPr>
        <w:t xml:space="preserve"> Ein konstant som skal multipliserast med dataserien ved samanlikningsstasjonen for å lage ein serie som viser variasjonar i vassføringa i kraftverket</w:t>
      </w:r>
      <w:r>
        <w:rPr>
          <w:lang w:val="nn-NO"/>
        </w:rPr>
        <w:t xml:space="preserve"> </w:t>
      </w:r>
      <w:r w:rsidRPr="00A31CE0">
        <w:rPr>
          <w:lang w:val="nn-NO"/>
        </w:rPr>
        <w:t>s</w:t>
      </w:r>
      <w:r>
        <w:rPr>
          <w:lang w:val="nn-NO"/>
        </w:rPr>
        <w:t>itt</w:t>
      </w:r>
      <w:r w:rsidRPr="00A31CE0">
        <w:rPr>
          <w:lang w:val="nn-NO"/>
        </w:rPr>
        <w:t xml:space="preserve"> nedbørfelt.</w:t>
      </w:r>
    </w:p>
  </w:endnote>
  <w:endnote w:id="6">
    <w:p w14:paraId="09D6CDBC" w14:textId="77777777" w:rsidR="00D672CD" w:rsidRPr="00A31CE0" w:rsidRDefault="00D672CD" w:rsidP="00D672CD">
      <w:pPr>
        <w:pStyle w:val="Sluttnotetekst"/>
        <w:rPr>
          <w:lang w:val="nn-NO"/>
        </w:rPr>
      </w:pPr>
      <w:r>
        <w:rPr>
          <w:rStyle w:val="Sluttnotereferanse"/>
        </w:rPr>
        <w:endnoteRef/>
      </w:r>
      <w:r w:rsidRPr="00A31CE0">
        <w:rPr>
          <w:lang w:val="nn-NO"/>
        </w:rPr>
        <w:t xml:space="preserve"> Med reguleringar meiner vi her regulering av innsjø eller overføring inn/ut av naturlig nedbørfelt.</w:t>
      </w:r>
    </w:p>
  </w:endnote>
  <w:endnote w:id="7">
    <w:p w14:paraId="109F4B24" w14:textId="77777777" w:rsidR="00D672CD" w:rsidRPr="00A31CE0" w:rsidRDefault="00D672CD" w:rsidP="00D672CD">
      <w:pPr>
        <w:pStyle w:val="Sluttnotetekst"/>
        <w:rPr>
          <w:lang w:val="nn-NO"/>
        </w:rPr>
      </w:pPr>
      <w:r>
        <w:rPr>
          <w:rStyle w:val="Sluttnotereferanse"/>
        </w:rPr>
        <w:endnoteRef/>
      </w:r>
      <w:r w:rsidRPr="00A31CE0">
        <w:rPr>
          <w:lang w:val="nn-NO"/>
        </w:rPr>
        <w:t xml:space="preserve"> Feltparamet</w:t>
      </w:r>
      <w:r>
        <w:rPr>
          <w:lang w:val="nn-NO"/>
        </w:rPr>
        <w:t>ra</w:t>
      </w:r>
      <w:r w:rsidRPr="00A31CE0">
        <w:rPr>
          <w:lang w:val="nn-NO"/>
        </w:rPr>
        <w:t>r for samanli</w:t>
      </w:r>
      <w:r>
        <w:rPr>
          <w:lang w:val="nn-NO"/>
        </w:rPr>
        <w:t>k</w:t>
      </w:r>
      <w:r w:rsidRPr="00A31CE0">
        <w:rPr>
          <w:lang w:val="nn-NO"/>
        </w:rPr>
        <w:t xml:space="preserve">ningsstasjon kan </w:t>
      </w:r>
      <w:r>
        <w:rPr>
          <w:lang w:val="nn-NO"/>
        </w:rPr>
        <w:t xml:space="preserve">ein </w:t>
      </w:r>
      <w:r w:rsidRPr="00A31CE0">
        <w:rPr>
          <w:lang w:val="nn-NO"/>
        </w:rPr>
        <w:t>lese fr</w:t>
      </w:r>
      <w:r>
        <w:rPr>
          <w:lang w:val="nn-NO"/>
        </w:rPr>
        <w:t>å</w:t>
      </w:r>
      <w:r w:rsidRPr="00A31CE0">
        <w:rPr>
          <w:lang w:val="nn-NO"/>
        </w:rPr>
        <w:t xml:space="preserve"> NVE sin database Hydra 2 ved bruk av programmet HYSOPP.</w:t>
      </w:r>
    </w:p>
  </w:endnote>
  <w:endnote w:id="8">
    <w:p w14:paraId="4A124D23" w14:textId="77777777" w:rsidR="00D672CD" w:rsidRPr="00A31CE0" w:rsidRDefault="00D672CD" w:rsidP="00D672CD">
      <w:pPr>
        <w:pStyle w:val="Sluttnotetekst"/>
        <w:rPr>
          <w:lang w:val="nn-NO"/>
        </w:rPr>
      </w:pPr>
      <w:r>
        <w:rPr>
          <w:rStyle w:val="Sluttnotereferanse"/>
        </w:rPr>
        <w:endnoteRef/>
      </w:r>
      <w:r w:rsidRPr="00A31CE0">
        <w:rPr>
          <w:lang w:val="nn-NO"/>
        </w:rPr>
        <w:t xml:space="preserve"> Effektiv sjøprosent tek omsyn til kvar innsjø</w:t>
      </w:r>
      <w:r>
        <w:rPr>
          <w:lang w:val="nn-NO"/>
        </w:rPr>
        <w:t>ane ligg</w:t>
      </w:r>
      <w:r w:rsidRPr="00A31CE0">
        <w:rPr>
          <w:lang w:val="nn-NO"/>
        </w:rPr>
        <w:t xml:space="preserve"> i nedbørfeltet. Dette er ein viktig parameter for vurdering av både flaum- og lågvassføring</w:t>
      </w:r>
      <w:r>
        <w:rPr>
          <w:lang w:val="nn-NO"/>
        </w:rPr>
        <w:t>a</w:t>
      </w:r>
      <w:r w:rsidRPr="00A31CE0">
        <w:rPr>
          <w:lang w:val="nn-NO"/>
        </w:rPr>
        <w:t>r. Definisjonen av effektiv sjøprosent er: 100</w:t>
      </w:r>
      <w:r>
        <w:t>Σ</w:t>
      </w:r>
      <w:r w:rsidRPr="00A31CE0">
        <w:rPr>
          <w:lang w:val="nn-NO"/>
        </w:rPr>
        <w:t>(A</w:t>
      </w:r>
      <w:r w:rsidRPr="00A31CE0">
        <w:rPr>
          <w:vertAlign w:val="subscript"/>
          <w:lang w:val="nn-NO"/>
        </w:rPr>
        <w:t>i</w:t>
      </w:r>
      <w:r w:rsidRPr="00A31CE0">
        <w:rPr>
          <w:lang w:val="nn-NO"/>
        </w:rPr>
        <w:t>*a</w:t>
      </w:r>
      <w:r w:rsidRPr="00A31CE0">
        <w:rPr>
          <w:vertAlign w:val="subscript"/>
          <w:lang w:val="nn-NO"/>
        </w:rPr>
        <w:t>i</w:t>
      </w:r>
      <w:r w:rsidRPr="00A31CE0">
        <w:rPr>
          <w:lang w:val="nn-NO"/>
        </w:rPr>
        <w:t>)/A</w:t>
      </w:r>
      <w:r w:rsidRPr="00A31CE0">
        <w:rPr>
          <w:vertAlign w:val="superscript"/>
          <w:lang w:val="nn-NO"/>
        </w:rPr>
        <w:t>2</w:t>
      </w:r>
      <w:r w:rsidRPr="00A31CE0">
        <w:rPr>
          <w:lang w:val="nn-NO"/>
        </w:rPr>
        <w:t>, der a</w:t>
      </w:r>
      <w:r w:rsidRPr="00A31CE0">
        <w:rPr>
          <w:vertAlign w:val="subscript"/>
          <w:lang w:val="nn-NO"/>
        </w:rPr>
        <w:t>i</w:t>
      </w:r>
      <w:r w:rsidRPr="00A31CE0">
        <w:rPr>
          <w:lang w:val="nn-NO"/>
        </w:rPr>
        <w:t xml:space="preserve"> er innsjø i’s overflateareal (km</w:t>
      </w:r>
      <w:r w:rsidRPr="00A31CE0">
        <w:rPr>
          <w:vertAlign w:val="superscript"/>
          <w:lang w:val="nn-NO"/>
        </w:rPr>
        <w:t>2</w:t>
      </w:r>
      <w:r w:rsidRPr="00A31CE0">
        <w:rPr>
          <w:lang w:val="nn-NO"/>
        </w:rPr>
        <w:t>) og A</w:t>
      </w:r>
      <w:r w:rsidRPr="00A31CE0">
        <w:rPr>
          <w:vertAlign w:val="subscript"/>
          <w:lang w:val="nn-NO"/>
        </w:rPr>
        <w:t>i</w:t>
      </w:r>
      <w:r w:rsidRPr="00A31CE0">
        <w:rPr>
          <w:lang w:val="nn-NO"/>
        </w:rPr>
        <w:t xml:space="preserve"> er tilsigsarealet til same innsjø (km</w:t>
      </w:r>
      <w:r w:rsidRPr="00A31CE0">
        <w:rPr>
          <w:vertAlign w:val="superscript"/>
          <w:lang w:val="nn-NO"/>
        </w:rPr>
        <w:t>2</w:t>
      </w:r>
      <w:r w:rsidRPr="00A31CE0">
        <w:rPr>
          <w:lang w:val="nn-NO"/>
        </w:rPr>
        <w:t>), mens A er arealet til he</w:t>
      </w:r>
      <w:r>
        <w:rPr>
          <w:lang w:val="nn-NO"/>
        </w:rPr>
        <w:t>i</w:t>
      </w:r>
      <w:r w:rsidRPr="00A31CE0">
        <w:rPr>
          <w:lang w:val="nn-NO"/>
        </w:rPr>
        <w:t>le nedbørfeltet (km</w:t>
      </w:r>
      <w:r w:rsidRPr="00A31CE0">
        <w:rPr>
          <w:vertAlign w:val="superscript"/>
          <w:lang w:val="nn-NO"/>
        </w:rPr>
        <w:t>2</w:t>
      </w:r>
      <w:r w:rsidRPr="00A31CE0">
        <w:rPr>
          <w:lang w:val="nn-NO"/>
        </w:rPr>
        <w:t>). Innsjøar langt ned i vassdraget får dermed størst vekt, medan innsjøar nær vasskiljet betyr lite. Små innsjøer nær vasskil</w:t>
      </w:r>
      <w:r>
        <w:rPr>
          <w:lang w:val="nn-NO"/>
        </w:rPr>
        <w:t>j</w:t>
      </w:r>
      <w:r w:rsidRPr="00A31CE0">
        <w:rPr>
          <w:lang w:val="nn-NO"/>
        </w:rPr>
        <w:t xml:space="preserve">et kan </w:t>
      </w:r>
      <w:r>
        <w:rPr>
          <w:lang w:val="nn-NO"/>
        </w:rPr>
        <w:t xml:space="preserve">ein </w:t>
      </w:r>
      <w:r w:rsidRPr="00A31CE0">
        <w:rPr>
          <w:lang w:val="nn-NO"/>
        </w:rPr>
        <w:t xml:space="preserve">ofte neglisjere ved </w:t>
      </w:r>
      <w:r>
        <w:rPr>
          <w:lang w:val="nn-NO"/>
        </w:rPr>
        <w:t>når ein bereknar</w:t>
      </w:r>
      <w:r w:rsidRPr="00A31CE0">
        <w:rPr>
          <w:lang w:val="nn-NO"/>
        </w:rPr>
        <w:t xml:space="preserve"> effektiv sjøprosent.</w:t>
      </w:r>
    </w:p>
  </w:endnote>
  <w:endnote w:id="9">
    <w:p w14:paraId="3B26263C" w14:textId="77777777" w:rsidR="00D672CD" w:rsidRPr="00D672CD" w:rsidRDefault="00D672CD" w:rsidP="00D672CD">
      <w:pPr>
        <w:pStyle w:val="Sluttnotetekst"/>
        <w:rPr>
          <w:lang w:val="nn-NO"/>
        </w:rPr>
      </w:pPr>
      <w:r>
        <w:rPr>
          <w:rStyle w:val="Sluttnotereferanse"/>
        </w:rPr>
        <w:endnoteRef/>
      </w:r>
      <w:r w:rsidRPr="00D672CD">
        <w:rPr>
          <w:lang w:val="nn-NO"/>
        </w:rPr>
        <w:t xml:space="preserve"> Snaufjellandel. Andel snaufjell skal bli berekna som arealdel over skoggrensa fråtrekt eventuelle brear, sjøar og myrar over skoggrensa.</w:t>
      </w:r>
    </w:p>
  </w:endnote>
  <w:endnote w:id="10">
    <w:p w14:paraId="4195A290" w14:textId="77777777" w:rsidR="00D672CD" w:rsidRPr="00A31CE0" w:rsidRDefault="00D672CD" w:rsidP="00D672CD">
      <w:pPr>
        <w:pStyle w:val="Sluttnotetekst"/>
        <w:rPr>
          <w:lang w:val="nn-NO"/>
        </w:rPr>
      </w:pPr>
      <w:r>
        <w:rPr>
          <w:rStyle w:val="Sluttnotereferanse"/>
        </w:rPr>
        <w:endnoteRef/>
      </w:r>
      <w:r w:rsidRPr="00A31CE0">
        <w:rPr>
          <w:lang w:val="nn-NO"/>
        </w:rPr>
        <w:t xml:space="preserve"> På kva tid av året (vår, sommar, haust, vinter) kjem høvevis fla</w:t>
      </w:r>
      <w:r>
        <w:rPr>
          <w:lang w:val="nn-NO"/>
        </w:rPr>
        <w:t>u</w:t>
      </w:r>
      <w:r w:rsidRPr="00A31CE0">
        <w:rPr>
          <w:lang w:val="nn-NO"/>
        </w:rPr>
        <w:t>m og l</w:t>
      </w:r>
      <w:r>
        <w:rPr>
          <w:lang w:val="nn-NO"/>
        </w:rPr>
        <w:t>ågvatn</w:t>
      </w:r>
      <w:r w:rsidRPr="00A31CE0">
        <w:rPr>
          <w:lang w:val="nn-NO"/>
        </w:rPr>
        <w:t>?</w:t>
      </w:r>
    </w:p>
  </w:endnote>
  <w:endnote w:id="11">
    <w:p w14:paraId="248A5531" w14:textId="77777777" w:rsidR="00D672CD" w:rsidRPr="00A31CE0" w:rsidRDefault="00D672CD" w:rsidP="00D672CD">
      <w:pPr>
        <w:pStyle w:val="Sluttnotetekst"/>
        <w:rPr>
          <w:lang w:val="nn-NO"/>
        </w:rPr>
      </w:pPr>
      <w:r>
        <w:rPr>
          <w:rStyle w:val="Sluttnotereferanse"/>
        </w:rPr>
        <w:endnoteRef/>
      </w:r>
      <w:r w:rsidRPr="00D672CD">
        <w:rPr>
          <w:lang w:val="nn-NO"/>
        </w:rPr>
        <w:t xml:space="preserve"> Middelavrenning i normalperioden 1991-2020. </w:t>
      </w:r>
      <w:r w:rsidRPr="00A31CE0">
        <w:rPr>
          <w:lang w:val="nn-NO"/>
        </w:rPr>
        <w:t>Inneheld ei uvisse på rundt ± 20 %.</w:t>
      </w:r>
    </w:p>
  </w:endnote>
  <w:endnote w:id="12">
    <w:p w14:paraId="69F2FB56" w14:textId="77777777" w:rsidR="00D672CD" w:rsidRPr="00A31CE0" w:rsidRDefault="00D672CD" w:rsidP="00D672CD">
      <w:pPr>
        <w:pStyle w:val="Sluttnotetekst"/>
        <w:rPr>
          <w:lang w:val="nn-NO"/>
        </w:rPr>
      </w:pPr>
      <w:r>
        <w:rPr>
          <w:rStyle w:val="Sluttnotereferanse"/>
        </w:rPr>
        <w:endnoteRef/>
      </w:r>
      <w:r w:rsidRPr="00A31CE0">
        <w:rPr>
          <w:lang w:val="nn-NO"/>
        </w:rPr>
        <w:t xml:space="preserve"> Berekna for samanlikningsstasjonen i observasjonsperioden eller den perioden som li</w:t>
      </w:r>
      <w:r>
        <w:rPr>
          <w:lang w:val="nn-NO"/>
        </w:rPr>
        <w:t>g</w:t>
      </w:r>
      <w:r w:rsidRPr="00A31CE0">
        <w:rPr>
          <w:lang w:val="nn-NO"/>
        </w:rPr>
        <w:t>g til grunn for berekninga.</w:t>
      </w:r>
    </w:p>
  </w:endnote>
  <w:endnote w:id="13">
    <w:p w14:paraId="29A0F779" w14:textId="77777777" w:rsidR="00D672CD" w:rsidRPr="00A31CE0" w:rsidRDefault="00D672CD" w:rsidP="00D672CD">
      <w:pPr>
        <w:pStyle w:val="Sluttnotetekst"/>
        <w:rPr>
          <w:lang w:val="nn-NO"/>
        </w:rPr>
      </w:pPr>
      <w:r>
        <w:rPr>
          <w:rStyle w:val="Sluttnotereferanse"/>
        </w:rPr>
        <w:endnoteRef/>
      </w:r>
      <w:r w:rsidRPr="00A31CE0">
        <w:rPr>
          <w:lang w:val="nn-NO"/>
        </w:rPr>
        <w:t>For vassføringa ved kraftverket sitt inntakspunkt.</w:t>
      </w:r>
    </w:p>
  </w:endnote>
  <w:endnote w:id="14">
    <w:p w14:paraId="1F429FA5" w14:textId="77777777" w:rsidR="00D672CD" w:rsidRPr="00A31CE0" w:rsidRDefault="00D672CD" w:rsidP="00D672CD">
      <w:pPr>
        <w:pStyle w:val="Sluttnotetekst"/>
        <w:rPr>
          <w:lang w:val="nn-NO"/>
        </w:rPr>
      </w:pPr>
      <w:r>
        <w:rPr>
          <w:rStyle w:val="Sluttnotereferanse"/>
        </w:rPr>
        <w:endnoteRef/>
      </w:r>
      <w:r w:rsidRPr="00A31CE0">
        <w:rPr>
          <w:lang w:val="nn-NO"/>
        </w:rPr>
        <w:t xml:space="preserve"> For kv</w:t>
      </w:r>
      <w:r>
        <w:rPr>
          <w:lang w:val="nn-NO"/>
        </w:rPr>
        <w:t>ar</w:t>
      </w:r>
      <w:r w:rsidRPr="00A31CE0">
        <w:rPr>
          <w:lang w:val="nn-NO"/>
        </w:rPr>
        <w:t xml:space="preserve"> dag </w:t>
      </w:r>
      <w:r>
        <w:rPr>
          <w:lang w:val="nn-NO"/>
        </w:rPr>
        <w:t xml:space="preserve">i </w:t>
      </w:r>
      <w:r w:rsidRPr="00A31CE0">
        <w:rPr>
          <w:lang w:val="nn-NO"/>
        </w:rPr>
        <w:t>året (døgnverdi: januar-desember) plott</w:t>
      </w:r>
      <w:r>
        <w:rPr>
          <w:lang w:val="nn-NO"/>
        </w:rPr>
        <w:t>ar ein</w:t>
      </w:r>
      <w:r w:rsidRPr="00A31CE0">
        <w:rPr>
          <w:lang w:val="nn-NO"/>
        </w:rPr>
        <w:t xml:space="preserve"> </w:t>
      </w:r>
      <w:r>
        <w:rPr>
          <w:lang w:val="nn-NO"/>
        </w:rPr>
        <w:t xml:space="preserve">høvevis </w:t>
      </w:r>
      <w:r w:rsidRPr="00A31CE0">
        <w:rPr>
          <w:lang w:val="nn-NO"/>
        </w:rPr>
        <w:t>middel, median- og minimumsva</w:t>
      </w:r>
      <w:r>
        <w:rPr>
          <w:lang w:val="nn-NO"/>
        </w:rPr>
        <w:t>ss</w:t>
      </w:r>
      <w:r w:rsidRPr="00A31CE0">
        <w:rPr>
          <w:lang w:val="nn-NO"/>
        </w:rPr>
        <w:t>føring</w:t>
      </w:r>
      <w:r>
        <w:rPr>
          <w:lang w:val="nn-NO"/>
        </w:rPr>
        <w:t>a</w:t>
      </w:r>
      <w:r w:rsidRPr="00A31CE0">
        <w:rPr>
          <w:lang w:val="nn-NO"/>
        </w:rPr>
        <w:t xml:space="preserve"> over e</w:t>
      </w:r>
      <w:r>
        <w:rPr>
          <w:lang w:val="nn-NO"/>
        </w:rPr>
        <w:t>i</w:t>
      </w:r>
      <w:r w:rsidRPr="00A31CE0">
        <w:rPr>
          <w:lang w:val="nn-NO"/>
        </w:rPr>
        <w:t xml:space="preserve"> lang årrekk</w:t>
      </w:r>
      <w:r>
        <w:rPr>
          <w:lang w:val="nn-NO"/>
        </w:rPr>
        <w:t>j</w:t>
      </w:r>
      <w:r w:rsidRPr="00A31CE0">
        <w:rPr>
          <w:lang w:val="nn-NO"/>
        </w:rPr>
        <w:t>e (helst 20-30 år med døgndata).</w:t>
      </w:r>
    </w:p>
  </w:endnote>
  <w:endnote w:id="15">
    <w:p w14:paraId="59F349BE" w14:textId="77777777" w:rsidR="00D672CD" w:rsidRPr="00A31CE0" w:rsidRDefault="00D672CD" w:rsidP="00D672CD">
      <w:pPr>
        <w:pStyle w:val="Sluttnotetekst"/>
        <w:rPr>
          <w:lang w:val="nn-NO"/>
        </w:rPr>
      </w:pPr>
      <w:r>
        <w:rPr>
          <w:rStyle w:val="Sluttnotereferanse"/>
        </w:rPr>
        <w:endnoteRef/>
      </w:r>
      <w:r w:rsidRPr="00A31CE0">
        <w:rPr>
          <w:lang w:val="nn-NO"/>
        </w:rPr>
        <w:t xml:space="preserve"> For kvar dag i året (døgnverdi: januar-desember) plottar ein maksimumsvassføringa over en lang årrekkje (helst 20-30 år med døgndata).</w:t>
      </w:r>
    </w:p>
  </w:endnote>
  <w:endnote w:id="16">
    <w:p w14:paraId="6560DED4" w14:textId="77777777" w:rsidR="00D672CD" w:rsidRPr="00A31CE0" w:rsidRDefault="00D672CD" w:rsidP="00D672CD">
      <w:pPr>
        <w:pStyle w:val="Sluttnotetekst"/>
        <w:rPr>
          <w:lang w:val="nn-NO"/>
        </w:rPr>
      </w:pPr>
      <w:r>
        <w:rPr>
          <w:rStyle w:val="Sluttnotereferanse"/>
        </w:rPr>
        <w:endnoteRef/>
      </w:r>
      <w:r w:rsidRPr="00A31CE0">
        <w:rPr>
          <w:lang w:val="nn-NO"/>
        </w:rPr>
        <w:t xml:space="preserve"> Årsmiddel for kvart år i observasjonsperioden.</w:t>
      </w:r>
    </w:p>
  </w:endnote>
  <w:endnote w:id="17">
    <w:p w14:paraId="50515EEE" w14:textId="77777777" w:rsidR="00D672CD" w:rsidRPr="00A31CE0" w:rsidRDefault="00D672CD" w:rsidP="00D672CD">
      <w:pPr>
        <w:pStyle w:val="Sluttnotetekst"/>
        <w:rPr>
          <w:lang w:val="nn-NO"/>
        </w:rPr>
      </w:pPr>
      <w:r>
        <w:rPr>
          <w:rStyle w:val="Sluttnotereferanse"/>
        </w:rPr>
        <w:endnoteRef/>
      </w:r>
      <w:r w:rsidRPr="00A31CE0">
        <w:rPr>
          <w:lang w:val="nn-NO"/>
        </w:rPr>
        <w:t xml:space="preserve"> Tørt år må bli markert (t.d. året i observasjonsperioden med lågaste årsvolum). Vassføringsvariasjon</w:t>
      </w:r>
      <w:r>
        <w:rPr>
          <w:lang w:val="nn-NO"/>
        </w:rPr>
        <w:t>a</w:t>
      </w:r>
      <w:r w:rsidRPr="00A31CE0">
        <w:rPr>
          <w:lang w:val="nn-NO"/>
        </w:rPr>
        <w:t xml:space="preserve">r (døgnmiddel) før og etter inngrep </w:t>
      </w:r>
      <w:r>
        <w:rPr>
          <w:lang w:val="nn-NO"/>
        </w:rPr>
        <w:t>skal bli teikna inn</w:t>
      </w:r>
      <w:r w:rsidRPr="00A31CE0">
        <w:rPr>
          <w:lang w:val="nn-NO"/>
        </w:rPr>
        <w:t xml:space="preserve"> i same diagram (januar – desember).</w:t>
      </w:r>
    </w:p>
  </w:endnote>
  <w:endnote w:id="18">
    <w:p w14:paraId="5CB3AA39" w14:textId="77777777" w:rsidR="00D672CD" w:rsidRPr="00A31CE0" w:rsidRDefault="00D672CD" w:rsidP="00D672CD">
      <w:pPr>
        <w:pStyle w:val="Sluttnotetekst"/>
        <w:rPr>
          <w:lang w:val="nn-NO"/>
        </w:rPr>
      </w:pPr>
      <w:r>
        <w:rPr>
          <w:rStyle w:val="Sluttnotereferanse"/>
        </w:rPr>
        <w:endnoteRef/>
      </w:r>
      <w:r w:rsidRPr="00A31CE0">
        <w:rPr>
          <w:lang w:val="nn-NO"/>
        </w:rPr>
        <w:t xml:space="preserve"> Middels år må bli markert (t.d. året i observasjonsperioden med årsvolum nær middelen i observasjonsperioden). Vassføringsvariasjonar (døgnmiddel) før og etter skal bli teikna </w:t>
      </w:r>
      <w:r>
        <w:rPr>
          <w:lang w:val="nn-NO"/>
        </w:rPr>
        <w:t>inn</w:t>
      </w:r>
      <w:r w:rsidRPr="00A31CE0">
        <w:rPr>
          <w:lang w:val="nn-NO"/>
        </w:rPr>
        <w:t xml:space="preserve"> i same diagram (januar – desember).</w:t>
      </w:r>
    </w:p>
  </w:endnote>
  <w:endnote w:id="19">
    <w:p w14:paraId="73963DC5" w14:textId="77777777" w:rsidR="00D672CD" w:rsidRPr="00A31CE0" w:rsidRDefault="00D672CD" w:rsidP="00D672CD">
      <w:pPr>
        <w:pStyle w:val="Sluttnotetekst"/>
        <w:rPr>
          <w:lang w:val="nn-NO"/>
        </w:rPr>
      </w:pPr>
      <w:r>
        <w:rPr>
          <w:rStyle w:val="Sluttnotereferanse"/>
        </w:rPr>
        <w:endnoteRef/>
      </w:r>
      <w:r w:rsidRPr="00A31CE0">
        <w:rPr>
          <w:lang w:val="nn-NO"/>
        </w:rPr>
        <w:t xml:space="preserve"> Vått år må bli markert (t.d. året i observasjonsperioden med høgast årsvolum). Vassføringsvariasjon</w:t>
      </w:r>
      <w:r>
        <w:rPr>
          <w:lang w:val="nn-NO"/>
        </w:rPr>
        <w:t>a</w:t>
      </w:r>
      <w:r w:rsidRPr="00A31CE0">
        <w:rPr>
          <w:lang w:val="nn-NO"/>
        </w:rPr>
        <w:t xml:space="preserve">r (døgnmiddel) før og etter </w:t>
      </w:r>
      <w:r>
        <w:rPr>
          <w:lang w:val="nn-NO"/>
        </w:rPr>
        <w:t>skal bli teikna inn</w:t>
      </w:r>
      <w:r w:rsidRPr="00A31CE0">
        <w:rPr>
          <w:lang w:val="nn-NO"/>
        </w:rPr>
        <w:t xml:space="preserve"> i same diagram (januar – desember).</w:t>
      </w:r>
    </w:p>
  </w:endnote>
  <w:endnote w:id="20">
    <w:p w14:paraId="65CCB270" w14:textId="77777777" w:rsidR="00D672CD" w:rsidRPr="00A31CE0" w:rsidRDefault="00D672CD" w:rsidP="00D672CD">
      <w:pPr>
        <w:pStyle w:val="Sluttnotetekst"/>
        <w:rPr>
          <w:lang w:val="nn-NO"/>
        </w:rPr>
      </w:pPr>
      <w:r>
        <w:rPr>
          <w:rStyle w:val="Sluttnotereferanse"/>
        </w:rPr>
        <w:endnoteRef/>
      </w:r>
      <w:r w:rsidRPr="00A31CE0">
        <w:rPr>
          <w:lang w:val="nn-NO"/>
        </w:rPr>
        <w:t xml:space="preserve"> Varighe</w:t>
      </w:r>
      <w:r>
        <w:rPr>
          <w:lang w:val="nn-NO"/>
        </w:rPr>
        <w:t>i</w:t>
      </w:r>
      <w:r w:rsidRPr="00A31CE0">
        <w:rPr>
          <w:lang w:val="nn-NO"/>
        </w:rPr>
        <w:t>tskurv</w:t>
      </w:r>
      <w:r>
        <w:rPr>
          <w:lang w:val="nn-NO"/>
        </w:rPr>
        <w:t>a</w:t>
      </w:r>
      <w:r w:rsidRPr="00A31CE0">
        <w:rPr>
          <w:lang w:val="nn-NO"/>
        </w:rPr>
        <w:t xml:space="preserve"> skal vise kor stor del av tida (o</w:t>
      </w:r>
      <w:r>
        <w:rPr>
          <w:lang w:val="nn-NO"/>
        </w:rPr>
        <w:t>pp</w:t>
      </w:r>
      <w:r w:rsidRPr="00A31CE0">
        <w:rPr>
          <w:lang w:val="nn-NO"/>
        </w:rPr>
        <w:t>gitt i %) va</w:t>
      </w:r>
      <w:r>
        <w:rPr>
          <w:lang w:val="nn-NO"/>
        </w:rPr>
        <w:t>ss</w:t>
      </w:r>
      <w:r w:rsidRPr="00A31CE0">
        <w:rPr>
          <w:lang w:val="nn-NO"/>
        </w:rPr>
        <w:t>føring</w:t>
      </w:r>
      <w:r>
        <w:rPr>
          <w:lang w:val="nn-NO"/>
        </w:rPr>
        <w:t>a</w:t>
      </w:r>
      <w:r w:rsidRPr="00A31CE0">
        <w:rPr>
          <w:lang w:val="nn-NO"/>
        </w:rPr>
        <w:t xml:space="preserve"> er større enn e</w:t>
      </w:r>
      <w:r>
        <w:rPr>
          <w:lang w:val="nn-NO"/>
        </w:rPr>
        <w:t>i</w:t>
      </w:r>
      <w:r w:rsidRPr="00A31CE0">
        <w:rPr>
          <w:lang w:val="nn-NO"/>
        </w:rPr>
        <w:t>n viss verdi (</w:t>
      </w:r>
      <w:r>
        <w:rPr>
          <w:lang w:val="nn-NO"/>
        </w:rPr>
        <w:t>opp</w:t>
      </w:r>
      <w:r w:rsidRPr="00A31CE0">
        <w:rPr>
          <w:lang w:val="nn-NO"/>
        </w:rPr>
        <w:t>gitt i % av middelva</w:t>
      </w:r>
      <w:r>
        <w:rPr>
          <w:lang w:val="nn-NO"/>
        </w:rPr>
        <w:t>ss</w:t>
      </w:r>
      <w:r w:rsidRPr="00A31CE0">
        <w:rPr>
          <w:lang w:val="nn-NO"/>
        </w:rPr>
        <w:t>føring</w:t>
      </w:r>
      <w:r>
        <w:rPr>
          <w:lang w:val="nn-NO"/>
        </w:rPr>
        <w:t>a</w:t>
      </w:r>
      <w:r w:rsidRPr="00A31CE0">
        <w:rPr>
          <w:lang w:val="nn-NO"/>
        </w:rPr>
        <w:t xml:space="preserve">). </w:t>
      </w:r>
      <w:r>
        <w:rPr>
          <w:lang w:val="nn-NO"/>
        </w:rPr>
        <w:t>Sorter a</w:t>
      </w:r>
      <w:r w:rsidRPr="00A31CE0">
        <w:rPr>
          <w:lang w:val="nn-NO"/>
        </w:rPr>
        <w:t>lle døgnvassføringane i observasjonsperioden etter storleik før kurva blir generert. Varigheitskurva skal liggje til grunn for å estimere flaumtap som følgje av at va</w:t>
      </w:r>
      <w:r>
        <w:rPr>
          <w:lang w:val="nn-NO"/>
        </w:rPr>
        <w:t>ss</w:t>
      </w:r>
      <w:r w:rsidRPr="00A31CE0">
        <w:rPr>
          <w:lang w:val="nn-NO"/>
        </w:rPr>
        <w:t>føring</w:t>
      </w:r>
      <w:r>
        <w:rPr>
          <w:lang w:val="nn-NO"/>
        </w:rPr>
        <w:t>a</w:t>
      </w:r>
      <w:r w:rsidRPr="00A31CE0">
        <w:rPr>
          <w:lang w:val="nn-NO"/>
        </w:rPr>
        <w:t xml:space="preserve"> er </w:t>
      </w:r>
      <w:r>
        <w:rPr>
          <w:lang w:val="nn-NO"/>
        </w:rPr>
        <w:t>høgare</w:t>
      </w:r>
      <w:r w:rsidRPr="00A31CE0">
        <w:rPr>
          <w:lang w:val="nn-NO"/>
        </w:rPr>
        <w:t xml:space="preserve"> enn største slukeevne (kurve for slukeevne) og tap i l</w:t>
      </w:r>
      <w:r>
        <w:rPr>
          <w:lang w:val="nn-NO"/>
        </w:rPr>
        <w:t>ågvass</w:t>
      </w:r>
      <w:r w:rsidRPr="00A31CE0">
        <w:rPr>
          <w:lang w:val="nn-NO"/>
        </w:rPr>
        <w:t>perioden som følg</w:t>
      </w:r>
      <w:r>
        <w:rPr>
          <w:lang w:val="nn-NO"/>
        </w:rPr>
        <w:t>j</w:t>
      </w:r>
      <w:r w:rsidRPr="00A31CE0">
        <w:rPr>
          <w:lang w:val="nn-NO"/>
        </w:rPr>
        <w:t>e av at va</w:t>
      </w:r>
      <w:r>
        <w:rPr>
          <w:lang w:val="nn-NO"/>
        </w:rPr>
        <w:t>ss</w:t>
      </w:r>
      <w:r w:rsidRPr="00A31CE0">
        <w:rPr>
          <w:lang w:val="nn-NO"/>
        </w:rPr>
        <w:t>føring</w:t>
      </w:r>
      <w:r>
        <w:rPr>
          <w:lang w:val="nn-NO"/>
        </w:rPr>
        <w:t>a</w:t>
      </w:r>
      <w:r w:rsidRPr="00A31CE0">
        <w:rPr>
          <w:lang w:val="nn-NO"/>
        </w:rPr>
        <w:t xml:space="preserve"> er l</w:t>
      </w:r>
      <w:r>
        <w:rPr>
          <w:lang w:val="nn-NO"/>
        </w:rPr>
        <w:t>ågare</w:t>
      </w:r>
      <w:r w:rsidRPr="00A31CE0">
        <w:rPr>
          <w:lang w:val="nn-NO"/>
        </w:rPr>
        <w:t xml:space="preserve"> enn </w:t>
      </w:r>
      <w:r>
        <w:rPr>
          <w:lang w:val="nn-NO"/>
        </w:rPr>
        <w:t>lågaste</w:t>
      </w:r>
      <w:r w:rsidRPr="00A31CE0">
        <w:rPr>
          <w:lang w:val="nn-NO"/>
        </w:rPr>
        <w:t xml:space="preserve"> driftsva</w:t>
      </w:r>
      <w:r>
        <w:rPr>
          <w:lang w:val="nn-NO"/>
        </w:rPr>
        <w:t>ss</w:t>
      </w:r>
      <w:r w:rsidRPr="00A31CE0">
        <w:rPr>
          <w:lang w:val="nn-NO"/>
        </w:rPr>
        <w:t xml:space="preserve">føring (kurve for sum </w:t>
      </w:r>
      <w:r>
        <w:rPr>
          <w:lang w:val="nn-NO"/>
        </w:rPr>
        <w:t>lågare</w:t>
      </w:r>
      <w:r w:rsidRPr="00A31CE0">
        <w:rPr>
          <w:lang w:val="nn-NO"/>
        </w:rPr>
        <w:t>). Kurvene skal vere i same diagram.</w:t>
      </w:r>
    </w:p>
  </w:endnote>
  <w:endnote w:id="21">
    <w:p w14:paraId="78E666E6" w14:textId="77777777" w:rsidR="00D672CD" w:rsidRPr="00A31CE0" w:rsidRDefault="00D672CD" w:rsidP="00D672CD">
      <w:pPr>
        <w:pStyle w:val="Sluttnotetekst"/>
        <w:rPr>
          <w:lang w:val="nn-NO"/>
        </w:rPr>
      </w:pPr>
      <w:r>
        <w:rPr>
          <w:rStyle w:val="Sluttnotereferanse"/>
        </w:rPr>
        <w:endnoteRef/>
      </w:r>
      <w:r w:rsidRPr="00A31CE0">
        <w:rPr>
          <w:lang w:val="nn-NO"/>
        </w:rPr>
        <w:t xml:space="preserve"> Normalavløp 1961-1990 (eller forventa gjennomsnittleg årleg avløp).</w:t>
      </w:r>
    </w:p>
  </w:endnote>
  <w:endnote w:id="22">
    <w:p w14:paraId="3A067B31" w14:textId="77777777" w:rsidR="00D672CD" w:rsidRPr="00A31CE0" w:rsidRDefault="00D672CD" w:rsidP="00D672CD">
      <w:pPr>
        <w:pStyle w:val="Sluttnotetekst"/>
        <w:rPr>
          <w:lang w:val="nn-NO"/>
        </w:rPr>
      </w:pPr>
      <w:r w:rsidRPr="00A31CE0">
        <w:rPr>
          <w:rStyle w:val="Sluttnotereferanse"/>
          <w:lang w:val="nn-NO"/>
        </w:rPr>
        <w:endnoteRef/>
      </w:r>
      <w:r w:rsidRPr="00A31CE0">
        <w:rPr>
          <w:lang w:val="nn-NO"/>
        </w:rPr>
        <w:t xml:space="preserve"> Med restfelt meinar vi arealet mellom inntakspunkt og kraftverk.</w:t>
      </w:r>
    </w:p>
  </w:endnote>
  <w:endnote w:id="23">
    <w:p w14:paraId="25B0E789" w14:textId="77777777" w:rsidR="00D672CD" w:rsidRPr="00A31CE0" w:rsidRDefault="00D672CD" w:rsidP="00D672CD">
      <w:pPr>
        <w:pStyle w:val="Sluttnotetekst"/>
        <w:rPr>
          <w:lang w:val="nn-NO"/>
        </w:rPr>
      </w:pPr>
      <w:r w:rsidRPr="00A31CE0">
        <w:rPr>
          <w:rStyle w:val="Sluttnotereferanse"/>
          <w:lang w:val="nn-NO"/>
        </w:rPr>
        <w:endnoteRef/>
      </w:r>
      <w:r w:rsidRPr="00A31CE0">
        <w:rPr>
          <w:lang w:val="nn-NO"/>
        </w:rPr>
        <w:t xml:space="preserve"> Lengde i opphaveleg elveløp og </w:t>
      </w:r>
      <w:r w:rsidRPr="00A31CE0">
        <w:rPr>
          <w:iCs/>
          <w:lang w:val="nn-NO"/>
        </w:rPr>
        <w:t>ikkje</w:t>
      </w:r>
      <w:r w:rsidRPr="00A31CE0">
        <w:rPr>
          <w:lang w:val="nn-NO"/>
        </w:rPr>
        <w:t xml:space="preserve"> kortaste avstand.</w:t>
      </w:r>
    </w:p>
  </w:endnote>
  <w:endnote w:id="24">
    <w:p w14:paraId="0EAF395B" w14:textId="77777777" w:rsidR="00D672CD" w:rsidRPr="00A31CE0" w:rsidRDefault="00D672CD" w:rsidP="00D672CD">
      <w:pPr>
        <w:pStyle w:val="Sluttnotetekst"/>
        <w:rPr>
          <w:lang w:val="nn-NO"/>
        </w:rPr>
      </w:pPr>
      <w:r w:rsidRPr="00251942">
        <w:rPr>
          <w:rStyle w:val="Sluttnotereferanse"/>
        </w:rPr>
        <w:endnoteRef/>
      </w:r>
      <w:r w:rsidRPr="00A31CE0">
        <w:rPr>
          <w:lang w:val="nn-NO"/>
        </w:rPr>
        <w:t xml:space="preserve"> Den vassføringa som </w:t>
      </w:r>
      <w:r>
        <w:rPr>
          <w:lang w:val="nn-NO"/>
        </w:rPr>
        <w:t>vert underskriden</w:t>
      </w:r>
      <w:r w:rsidRPr="00A31CE0">
        <w:rPr>
          <w:lang w:val="nn-NO"/>
        </w:rPr>
        <w:t xml:space="preserve"> 5 % av tid</w:t>
      </w:r>
      <w:r>
        <w:rPr>
          <w:lang w:val="nn-NO"/>
        </w:rPr>
        <w:t>a</w:t>
      </w:r>
      <w:r w:rsidRPr="00A31CE0">
        <w:rPr>
          <w:lang w:val="nn-NO"/>
        </w:rPr>
        <w:t>.</w:t>
      </w:r>
    </w:p>
  </w:endnote>
  <w:endnote w:id="25">
    <w:p w14:paraId="73380F94" w14:textId="77777777" w:rsidR="00D672CD" w:rsidRPr="00A31CE0" w:rsidRDefault="00D672CD" w:rsidP="00D672CD">
      <w:pPr>
        <w:pStyle w:val="Sluttnotetekst"/>
        <w:rPr>
          <w:lang w:val="nn-NO"/>
        </w:rPr>
      </w:pPr>
      <w:r w:rsidRPr="00251942">
        <w:rPr>
          <w:rStyle w:val="Sluttnotereferanse"/>
        </w:rPr>
        <w:endnoteRef/>
      </w:r>
      <w:r w:rsidRPr="00A31CE0">
        <w:rPr>
          <w:lang w:val="nn-NO"/>
        </w:rPr>
        <w:t xml:space="preserve"> Gjennomsnittleg flaum i løpet av eit døgn blir berekna som gjennomsnitt av største døgnmiddelvassføring kvart år. </w:t>
      </w:r>
      <w:r>
        <w:rPr>
          <w:lang w:val="nn-NO"/>
        </w:rPr>
        <w:t>For m</w:t>
      </w:r>
      <w:r w:rsidRPr="00A31CE0">
        <w:rPr>
          <w:lang w:val="nn-NO"/>
        </w:rPr>
        <w:t>etodikk for berekning av flaumvassføringar,</w:t>
      </w:r>
      <w:r w:rsidRPr="00A31CE0">
        <w:rPr>
          <w:b/>
          <w:bCs/>
          <w:lang w:val="nn-NO"/>
        </w:rPr>
        <w:t xml:space="preserve"> </w:t>
      </w:r>
      <w:r w:rsidRPr="00A31CE0">
        <w:rPr>
          <w:lang w:val="nn-NO"/>
        </w:rPr>
        <w:t xml:space="preserve">sjå </w:t>
      </w:r>
      <w:hyperlink r:id="rId1" w:history="1">
        <w:r w:rsidRPr="00A31CE0">
          <w:rPr>
            <w:rStyle w:val="Hyperkobling"/>
            <w:lang w:val="nn-NO"/>
          </w:rPr>
          <w:t>NVE Veileder nr. 1/2022 for fl</w:t>
        </w:r>
        <w:r>
          <w:rPr>
            <w:rStyle w:val="Hyperkobling"/>
            <w:lang w:val="nn-NO"/>
          </w:rPr>
          <w:t>o</w:t>
        </w:r>
        <w:r w:rsidRPr="00A31CE0">
          <w:rPr>
            <w:rStyle w:val="Hyperkobling"/>
            <w:lang w:val="nn-NO"/>
          </w:rPr>
          <w:t>mberegninger</w:t>
        </w:r>
      </w:hyperlink>
      <w:r w:rsidRPr="00A31CE0">
        <w:rPr>
          <w:lang w:val="nn-NO"/>
        </w:rPr>
        <w:t>.</w:t>
      </w:r>
      <w:r w:rsidRPr="00A31CE0">
        <w:rPr>
          <w:b/>
          <w:bCs/>
          <w:lang w:val="nn-NO"/>
        </w:rPr>
        <w:t xml:space="preserve"> </w:t>
      </w:r>
      <w:r w:rsidRPr="00A31CE0">
        <w:rPr>
          <w:lang w:val="nn-NO"/>
        </w:rPr>
        <w:t>Sæ</w:t>
      </w:r>
      <w:r>
        <w:rPr>
          <w:lang w:val="nn-NO"/>
        </w:rPr>
        <w:t>rskilt</w:t>
      </w:r>
      <w:r w:rsidRPr="00A31CE0">
        <w:rPr>
          <w:lang w:val="nn-NO"/>
        </w:rPr>
        <w:t xml:space="preserve"> i små felt, vil kulminasjonsva</w:t>
      </w:r>
      <w:r>
        <w:rPr>
          <w:lang w:val="nn-NO"/>
        </w:rPr>
        <w:t>ss</w:t>
      </w:r>
      <w:r w:rsidRPr="00A31CE0">
        <w:rPr>
          <w:lang w:val="nn-NO"/>
        </w:rPr>
        <w:t>føring</w:t>
      </w:r>
      <w:r>
        <w:rPr>
          <w:lang w:val="nn-NO"/>
        </w:rPr>
        <w:t>a</w:t>
      </w:r>
      <w:r w:rsidRPr="00A31CE0">
        <w:rPr>
          <w:lang w:val="nn-NO"/>
        </w:rPr>
        <w:t xml:space="preserve"> under fl</w:t>
      </w:r>
      <w:r>
        <w:rPr>
          <w:lang w:val="nn-NO"/>
        </w:rPr>
        <w:t>au</w:t>
      </w:r>
      <w:r w:rsidRPr="00A31CE0">
        <w:rPr>
          <w:lang w:val="nn-NO"/>
        </w:rPr>
        <w:t>m ofte v</w:t>
      </w:r>
      <w:r>
        <w:rPr>
          <w:lang w:val="nn-NO"/>
        </w:rPr>
        <w:t>e</w:t>
      </w:r>
      <w:r w:rsidRPr="00A31CE0">
        <w:rPr>
          <w:lang w:val="nn-NO"/>
        </w:rPr>
        <w:t>re vesentl</w:t>
      </w:r>
      <w:r>
        <w:rPr>
          <w:lang w:val="nn-NO"/>
        </w:rPr>
        <w:t>e</w:t>
      </w:r>
      <w:r w:rsidRPr="00A31CE0">
        <w:rPr>
          <w:lang w:val="nn-NO"/>
        </w:rPr>
        <w:t>g større enn døgnmiddelet.</w:t>
      </w:r>
    </w:p>
  </w:endnote>
  <w:endnote w:id="26">
    <w:p w14:paraId="48BA9175" w14:textId="77777777" w:rsidR="00D672CD" w:rsidRPr="00A31CE0" w:rsidRDefault="00D672CD" w:rsidP="00D672CD">
      <w:pPr>
        <w:pStyle w:val="Sluttnotetekst"/>
        <w:rPr>
          <w:color w:val="FF0000"/>
          <w:lang w:val="nn-NO"/>
        </w:rPr>
      </w:pPr>
      <w:r w:rsidRPr="00251942">
        <w:rPr>
          <w:rStyle w:val="Sluttnotereferanse"/>
        </w:rPr>
        <w:endnoteRef/>
      </w:r>
      <w:r w:rsidRPr="00A31CE0">
        <w:rPr>
          <w:lang w:val="nn-NO"/>
        </w:rPr>
        <w:t xml:space="preserve"> Kommenter kva for måned</w:t>
      </w:r>
      <w:r>
        <w:rPr>
          <w:lang w:val="nn-NO"/>
        </w:rPr>
        <w:t>a</w:t>
      </w:r>
      <w:r w:rsidRPr="00A31CE0">
        <w:rPr>
          <w:lang w:val="nn-NO"/>
        </w:rPr>
        <w:t>r i året flaumer er hyppigast, og kommenter kort k</w:t>
      </w:r>
      <w:r>
        <w:rPr>
          <w:lang w:val="nn-NO"/>
        </w:rPr>
        <w:t>va</w:t>
      </w:r>
      <w:r w:rsidRPr="00A31CE0">
        <w:rPr>
          <w:lang w:val="nn-NO"/>
        </w:rPr>
        <w:t xml:space="preserve"> metode som er nytt</w:t>
      </w:r>
      <w:r>
        <w:rPr>
          <w:lang w:val="nn-NO"/>
        </w:rPr>
        <w:t>a</w:t>
      </w:r>
      <w:r w:rsidRPr="00A31CE0">
        <w:rPr>
          <w:lang w:val="nn-NO"/>
        </w:rPr>
        <w:t xml:space="preserve"> for </w:t>
      </w:r>
      <w:r>
        <w:rPr>
          <w:lang w:val="nn-NO"/>
        </w:rPr>
        <w:t>berekning</w:t>
      </w:r>
      <w:r w:rsidRPr="00A31CE0">
        <w:rPr>
          <w:lang w:val="nn-NO"/>
        </w:rPr>
        <w:t xml:space="preserve"> av fl</w:t>
      </w:r>
      <w:r>
        <w:rPr>
          <w:lang w:val="nn-NO"/>
        </w:rPr>
        <w:t>au</w:t>
      </w:r>
      <w:r w:rsidRPr="00A31CE0">
        <w:rPr>
          <w:lang w:val="nn-NO"/>
        </w:rPr>
        <w:t>mva</w:t>
      </w:r>
      <w:r>
        <w:rPr>
          <w:lang w:val="nn-NO"/>
        </w:rPr>
        <w:t>ss</w:t>
      </w:r>
      <w:r w:rsidRPr="00A31CE0">
        <w:rPr>
          <w:lang w:val="nn-NO"/>
        </w:rPr>
        <w:t>føring</w:t>
      </w:r>
      <w:r>
        <w:rPr>
          <w:lang w:val="nn-NO"/>
        </w:rPr>
        <w:t>a</w:t>
      </w:r>
      <w:r w:rsidRPr="00A31CE0">
        <w:rPr>
          <w:lang w:val="nn-NO"/>
        </w:rPr>
        <w:t>r.</w:t>
      </w:r>
      <w:r w:rsidRPr="00A31CE0">
        <w:rPr>
          <w:color w:val="FF0000"/>
          <w:lang w:val="nn-NO"/>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E23F" w14:textId="77777777" w:rsidR="003B11C3" w:rsidRDefault="003B11C3" w:rsidP="00657076">
      <w:r>
        <w:separator/>
      </w:r>
    </w:p>
  </w:footnote>
  <w:footnote w:type="continuationSeparator" w:id="0">
    <w:p w14:paraId="3C63119A" w14:textId="77777777" w:rsidR="003B11C3" w:rsidRDefault="003B11C3" w:rsidP="006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965CD"/>
    <w:multiLevelType w:val="multilevel"/>
    <w:tmpl w:val="AD26099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447531D"/>
    <w:multiLevelType w:val="multilevel"/>
    <w:tmpl w:val="74B24F2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B45573D"/>
    <w:multiLevelType w:val="multilevel"/>
    <w:tmpl w:val="1D22F5A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0440E60"/>
    <w:multiLevelType w:val="multilevel"/>
    <w:tmpl w:val="78BC40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59253A9"/>
    <w:multiLevelType w:val="multilevel"/>
    <w:tmpl w:val="8CE4932C"/>
    <w:lvl w:ilvl="0">
      <w:start w:val="1"/>
      <w:numFmt w:val="decimal"/>
      <w:lvlText w:val="%1"/>
      <w:lvlJc w:val="left"/>
      <w:pPr>
        <w:tabs>
          <w:tab w:val="num" w:pos="720"/>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B7F3B72"/>
    <w:multiLevelType w:val="multilevel"/>
    <w:tmpl w:val="1D22F5A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38238031">
    <w:abstractNumId w:val="2"/>
  </w:num>
  <w:num w:numId="2" w16cid:durableId="1458404934">
    <w:abstractNumId w:val="5"/>
  </w:num>
  <w:num w:numId="3" w16cid:durableId="700015641">
    <w:abstractNumId w:val="1"/>
  </w:num>
  <w:num w:numId="4" w16cid:durableId="16933294">
    <w:abstractNumId w:val="4"/>
  </w:num>
  <w:num w:numId="5" w16cid:durableId="1772240496">
    <w:abstractNumId w:val="3"/>
  </w:num>
  <w:num w:numId="6" w16cid:durableId="8251643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07ECC"/>
    <w:rsid w:val="00005106"/>
    <w:rsid w:val="00007FAE"/>
    <w:rsid w:val="00012C29"/>
    <w:rsid w:val="00023F7E"/>
    <w:rsid w:val="00041269"/>
    <w:rsid w:val="00043BBB"/>
    <w:rsid w:val="000457D5"/>
    <w:rsid w:val="000503CE"/>
    <w:rsid w:val="000558AF"/>
    <w:rsid w:val="00060C37"/>
    <w:rsid w:val="00075FAB"/>
    <w:rsid w:val="0008613B"/>
    <w:rsid w:val="00090518"/>
    <w:rsid w:val="000A5243"/>
    <w:rsid w:val="000B4489"/>
    <w:rsid w:val="000B4C2E"/>
    <w:rsid w:val="000E02F6"/>
    <w:rsid w:val="000E119A"/>
    <w:rsid w:val="000F04AB"/>
    <w:rsid w:val="000F0F5D"/>
    <w:rsid w:val="000F5379"/>
    <w:rsid w:val="0010265F"/>
    <w:rsid w:val="001046BD"/>
    <w:rsid w:val="00112DA4"/>
    <w:rsid w:val="00116CE0"/>
    <w:rsid w:val="001209DF"/>
    <w:rsid w:val="00126AAA"/>
    <w:rsid w:val="001270D5"/>
    <w:rsid w:val="0013523A"/>
    <w:rsid w:val="00142DED"/>
    <w:rsid w:val="001534E1"/>
    <w:rsid w:val="001535BD"/>
    <w:rsid w:val="00154DBD"/>
    <w:rsid w:val="00156700"/>
    <w:rsid w:val="00165B75"/>
    <w:rsid w:val="001677B1"/>
    <w:rsid w:val="0017447E"/>
    <w:rsid w:val="00176199"/>
    <w:rsid w:val="00190AA4"/>
    <w:rsid w:val="001938AB"/>
    <w:rsid w:val="001B736C"/>
    <w:rsid w:val="001D51B3"/>
    <w:rsid w:val="001F4D29"/>
    <w:rsid w:val="0021284E"/>
    <w:rsid w:val="002148D6"/>
    <w:rsid w:val="00232CB4"/>
    <w:rsid w:val="0023470F"/>
    <w:rsid w:val="00234EA0"/>
    <w:rsid w:val="002518AE"/>
    <w:rsid w:val="00251942"/>
    <w:rsid w:val="0025366C"/>
    <w:rsid w:val="00255CE9"/>
    <w:rsid w:val="00260539"/>
    <w:rsid w:val="00272DA3"/>
    <w:rsid w:val="002775C6"/>
    <w:rsid w:val="002815BA"/>
    <w:rsid w:val="00283CE6"/>
    <w:rsid w:val="0029144B"/>
    <w:rsid w:val="002920F7"/>
    <w:rsid w:val="0029264E"/>
    <w:rsid w:val="002A119C"/>
    <w:rsid w:val="002A5285"/>
    <w:rsid w:val="002B1673"/>
    <w:rsid w:val="002B277E"/>
    <w:rsid w:val="002D0A21"/>
    <w:rsid w:val="002D7C0E"/>
    <w:rsid w:val="002D7F18"/>
    <w:rsid w:val="002E0054"/>
    <w:rsid w:val="002E2FEF"/>
    <w:rsid w:val="002F1FFA"/>
    <w:rsid w:val="002F2AFA"/>
    <w:rsid w:val="002F6D1E"/>
    <w:rsid w:val="002F7D17"/>
    <w:rsid w:val="003161DF"/>
    <w:rsid w:val="0032442C"/>
    <w:rsid w:val="0032552C"/>
    <w:rsid w:val="00326E61"/>
    <w:rsid w:val="00327165"/>
    <w:rsid w:val="00341AC4"/>
    <w:rsid w:val="00342A09"/>
    <w:rsid w:val="003447C6"/>
    <w:rsid w:val="00346DF1"/>
    <w:rsid w:val="00347DAF"/>
    <w:rsid w:val="00367F26"/>
    <w:rsid w:val="00373DC8"/>
    <w:rsid w:val="00392C9E"/>
    <w:rsid w:val="00397F49"/>
    <w:rsid w:val="003A501A"/>
    <w:rsid w:val="003A5F56"/>
    <w:rsid w:val="003A6563"/>
    <w:rsid w:val="003A74D1"/>
    <w:rsid w:val="003A7AB5"/>
    <w:rsid w:val="003B11C3"/>
    <w:rsid w:val="003C13FF"/>
    <w:rsid w:val="003C471B"/>
    <w:rsid w:val="003C757E"/>
    <w:rsid w:val="003D4F88"/>
    <w:rsid w:val="003D55B5"/>
    <w:rsid w:val="003E1C1D"/>
    <w:rsid w:val="00400AB9"/>
    <w:rsid w:val="00414E2D"/>
    <w:rsid w:val="0042245D"/>
    <w:rsid w:val="0042419C"/>
    <w:rsid w:val="00431350"/>
    <w:rsid w:val="00431C81"/>
    <w:rsid w:val="00432F4A"/>
    <w:rsid w:val="004362C1"/>
    <w:rsid w:val="0044287A"/>
    <w:rsid w:val="00447E41"/>
    <w:rsid w:val="004536C0"/>
    <w:rsid w:val="00453854"/>
    <w:rsid w:val="004553ED"/>
    <w:rsid w:val="004626A4"/>
    <w:rsid w:val="00464DD6"/>
    <w:rsid w:val="00491D2A"/>
    <w:rsid w:val="004C26CB"/>
    <w:rsid w:val="004D01EA"/>
    <w:rsid w:val="004D1DFF"/>
    <w:rsid w:val="004E1080"/>
    <w:rsid w:val="004E470C"/>
    <w:rsid w:val="00505B1E"/>
    <w:rsid w:val="00507075"/>
    <w:rsid w:val="00521066"/>
    <w:rsid w:val="005216C4"/>
    <w:rsid w:val="00553551"/>
    <w:rsid w:val="0055757A"/>
    <w:rsid w:val="005639DF"/>
    <w:rsid w:val="00564005"/>
    <w:rsid w:val="00566178"/>
    <w:rsid w:val="005714D5"/>
    <w:rsid w:val="00576963"/>
    <w:rsid w:val="00584D74"/>
    <w:rsid w:val="005932D0"/>
    <w:rsid w:val="005A17B3"/>
    <w:rsid w:val="005A3008"/>
    <w:rsid w:val="005B77F9"/>
    <w:rsid w:val="005E7EB1"/>
    <w:rsid w:val="005F2F4F"/>
    <w:rsid w:val="00603A8D"/>
    <w:rsid w:val="00611850"/>
    <w:rsid w:val="00625576"/>
    <w:rsid w:val="006345FF"/>
    <w:rsid w:val="006348C8"/>
    <w:rsid w:val="00641502"/>
    <w:rsid w:val="00647DE9"/>
    <w:rsid w:val="00651433"/>
    <w:rsid w:val="00657076"/>
    <w:rsid w:val="00657D99"/>
    <w:rsid w:val="006772DB"/>
    <w:rsid w:val="00677A50"/>
    <w:rsid w:val="006B29CA"/>
    <w:rsid w:val="006C07CB"/>
    <w:rsid w:val="006D214A"/>
    <w:rsid w:val="006F44D0"/>
    <w:rsid w:val="006F4C91"/>
    <w:rsid w:val="007123E8"/>
    <w:rsid w:val="00712698"/>
    <w:rsid w:val="00716B20"/>
    <w:rsid w:val="00720E40"/>
    <w:rsid w:val="00722255"/>
    <w:rsid w:val="00727AEF"/>
    <w:rsid w:val="00735579"/>
    <w:rsid w:val="00742316"/>
    <w:rsid w:val="00742773"/>
    <w:rsid w:val="0074659D"/>
    <w:rsid w:val="00772F86"/>
    <w:rsid w:val="00776E19"/>
    <w:rsid w:val="0078611A"/>
    <w:rsid w:val="007A0FA2"/>
    <w:rsid w:val="007B2D33"/>
    <w:rsid w:val="007C2E50"/>
    <w:rsid w:val="007C464C"/>
    <w:rsid w:val="007C5CB3"/>
    <w:rsid w:val="007C7295"/>
    <w:rsid w:val="007D4BDC"/>
    <w:rsid w:val="007E0BFA"/>
    <w:rsid w:val="008022EB"/>
    <w:rsid w:val="00802F06"/>
    <w:rsid w:val="00806758"/>
    <w:rsid w:val="00813249"/>
    <w:rsid w:val="00815C1A"/>
    <w:rsid w:val="00820C3A"/>
    <w:rsid w:val="008268CE"/>
    <w:rsid w:val="0083384E"/>
    <w:rsid w:val="00833A66"/>
    <w:rsid w:val="00855DC1"/>
    <w:rsid w:val="00856CEF"/>
    <w:rsid w:val="008570FB"/>
    <w:rsid w:val="008600CD"/>
    <w:rsid w:val="0086274E"/>
    <w:rsid w:val="00866451"/>
    <w:rsid w:val="008820DC"/>
    <w:rsid w:val="00887F1B"/>
    <w:rsid w:val="008906B4"/>
    <w:rsid w:val="00892594"/>
    <w:rsid w:val="00896797"/>
    <w:rsid w:val="00896D1A"/>
    <w:rsid w:val="008B2B2D"/>
    <w:rsid w:val="008B52F5"/>
    <w:rsid w:val="008C3EDE"/>
    <w:rsid w:val="008C7975"/>
    <w:rsid w:val="008C7D93"/>
    <w:rsid w:val="008D1CCB"/>
    <w:rsid w:val="008D75A6"/>
    <w:rsid w:val="008E05ED"/>
    <w:rsid w:val="008E38A6"/>
    <w:rsid w:val="00900C2F"/>
    <w:rsid w:val="00907ECC"/>
    <w:rsid w:val="00911D7A"/>
    <w:rsid w:val="00915836"/>
    <w:rsid w:val="00920A99"/>
    <w:rsid w:val="00922283"/>
    <w:rsid w:val="009273FD"/>
    <w:rsid w:val="00934FD9"/>
    <w:rsid w:val="00935DC8"/>
    <w:rsid w:val="009542D1"/>
    <w:rsid w:val="00961E14"/>
    <w:rsid w:val="00985183"/>
    <w:rsid w:val="009A03D0"/>
    <w:rsid w:val="009A4871"/>
    <w:rsid w:val="009B12A4"/>
    <w:rsid w:val="009B5139"/>
    <w:rsid w:val="009B64C1"/>
    <w:rsid w:val="009D1AE3"/>
    <w:rsid w:val="009E03B5"/>
    <w:rsid w:val="009E44B1"/>
    <w:rsid w:val="009F0725"/>
    <w:rsid w:val="009F23F0"/>
    <w:rsid w:val="009F6A56"/>
    <w:rsid w:val="009F7CB3"/>
    <w:rsid w:val="00A11107"/>
    <w:rsid w:val="00A16D75"/>
    <w:rsid w:val="00A20E37"/>
    <w:rsid w:val="00A25F8A"/>
    <w:rsid w:val="00A361FE"/>
    <w:rsid w:val="00A43242"/>
    <w:rsid w:val="00A44138"/>
    <w:rsid w:val="00A67125"/>
    <w:rsid w:val="00AA665B"/>
    <w:rsid w:val="00AA7DA3"/>
    <w:rsid w:val="00AC1760"/>
    <w:rsid w:val="00AC7E9D"/>
    <w:rsid w:val="00AD4C5E"/>
    <w:rsid w:val="00AE363D"/>
    <w:rsid w:val="00AF2D03"/>
    <w:rsid w:val="00B26D66"/>
    <w:rsid w:val="00B271E8"/>
    <w:rsid w:val="00B30B8B"/>
    <w:rsid w:val="00B32340"/>
    <w:rsid w:val="00B33F44"/>
    <w:rsid w:val="00B365AC"/>
    <w:rsid w:val="00B37A8F"/>
    <w:rsid w:val="00B52D9C"/>
    <w:rsid w:val="00B716C9"/>
    <w:rsid w:val="00B72A3B"/>
    <w:rsid w:val="00B740DC"/>
    <w:rsid w:val="00B83720"/>
    <w:rsid w:val="00B9316B"/>
    <w:rsid w:val="00BB7A14"/>
    <w:rsid w:val="00BC5604"/>
    <w:rsid w:val="00BD02C2"/>
    <w:rsid w:val="00BE22D3"/>
    <w:rsid w:val="00BF079B"/>
    <w:rsid w:val="00BF0C89"/>
    <w:rsid w:val="00BF2763"/>
    <w:rsid w:val="00C05FC1"/>
    <w:rsid w:val="00C10F62"/>
    <w:rsid w:val="00C12F16"/>
    <w:rsid w:val="00C14F1A"/>
    <w:rsid w:val="00C22527"/>
    <w:rsid w:val="00C31B3B"/>
    <w:rsid w:val="00C416D1"/>
    <w:rsid w:val="00C431C5"/>
    <w:rsid w:val="00C6190A"/>
    <w:rsid w:val="00C7737D"/>
    <w:rsid w:val="00C77D82"/>
    <w:rsid w:val="00C87027"/>
    <w:rsid w:val="00C92E1E"/>
    <w:rsid w:val="00C92E3F"/>
    <w:rsid w:val="00CA21AB"/>
    <w:rsid w:val="00CA24B4"/>
    <w:rsid w:val="00CB0716"/>
    <w:rsid w:val="00CB448E"/>
    <w:rsid w:val="00CC730E"/>
    <w:rsid w:val="00CD52F3"/>
    <w:rsid w:val="00CF6775"/>
    <w:rsid w:val="00D03DA5"/>
    <w:rsid w:val="00D075EF"/>
    <w:rsid w:val="00D20E72"/>
    <w:rsid w:val="00D328D1"/>
    <w:rsid w:val="00D37352"/>
    <w:rsid w:val="00D452E5"/>
    <w:rsid w:val="00D56F57"/>
    <w:rsid w:val="00D615B8"/>
    <w:rsid w:val="00D672CD"/>
    <w:rsid w:val="00D82F3B"/>
    <w:rsid w:val="00D91A06"/>
    <w:rsid w:val="00D934EC"/>
    <w:rsid w:val="00DA2FDE"/>
    <w:rsid w:val="00DB16A9"/>
    <w:rsid w:val="00DB578D"/>
    <w:rsid w:val="00DB69B0"/>
    <w:rsid w:val="00DC1994"/>
    <w:rsid w:val="00DD27FC"/>
    <w:rsid w:val="00DD2D62"/>
    <w:rsid w:val="00DD58C7"/>
    <w:rsid w:val="00DD6306"/>
    <w:rsid w:val="00DE0100"/>
    <w:rsid w:val="00DF4F27"/>
    <w:rsid w:val="00E02433"/>
    <w:rsid w:val="00E029B9"/>
    <w:rsid w:val="00E05B2A"/>
    <w:rsid w:val="00E11730"/>
    <w:rsid w:val="00E16151"/>
    <w:rsid w:val="00E34C31"/>
    <w:rsid w:val="00E407A8"/>
    <w:rsid w:val="00E427B4"/>
    <w:rsid w:val="00E54D2C"/>
    <w:rsid w:val="00E55D21"/>
    <w:rsid w:val="00E65CA1"/>
    <w:rsid w:val="00E730C3"/>
    <w:rsid w:val="00EA6DB2"/>
    <w:rsid w:val="00EB3B66"/>
    <w:rsid w:val="00EC7B3F"/>
    <w:rsid w:val="00EE51F4"/>
    <w:rsid w:val="00EF04A8"/>
    <w:rsid w:val="00EF40E4"/>
    <w:rsid w:val="00EF6685"/>
    <w:rsid w:val="00F009A6"/>
    <w:rsid w:val="00F0521C"/>
    <w:rsid w:val="00F12CAE"/>
    <w:rsid w:val="00F173B5"/>
    <w:rsid w:val="00F204C4"/>
    <w:rsid w:val="00F211DC"/>
    <w:rsid w:val="00F26A4F"/>
    <w:rsid w:val="00F31C38"/>
    <w:rsid w:val="00F404D1"/>
    <w:rsid w:val="00F61A49"/>
    <w:rsid w:val="00F63F15"/>
    <w:rsid w:val="00F66043"/>
    <w:rsid w:val="00F71987"/>
    <w:rsid w:val="00F772ED"/>
    <w:rsid w:val="00F8126D"/>
    <w:rsid w:val="00F84C34"/>
    <w:rsid w:val="00F94596"/>
    <w:rsid w:val="00FC055F"/>
    <w:rsid w:val="00FC3BCB"/>
    <w:rsid w:val="00FC45E6"/>
    <w:rsid w:val="00FD4672"/>
    <w:rsid w:val="00FD50C4"/>
    <w:rsid w:val="00FD7968"/>
    <w:rsid w:val="00FF1A63"/>
    <w:rsid w:val="00FF2DC8"/>
    <w:rsid w:val="00FF5505"/>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AD424"/>
  <w15:docId w15:val="{2A635EDD-BEF8-406B-AF19-7ACAA621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76"/>
    <w:pPr>
      <w:spacing w:line="280" w:lineRule="atLeast"/>
    </w:pPr>
    <w:rPr>
      <w:rFonts w:ascii="Source Sans Pro" w:hAnsi="Source Sans Pro"/>
      <w:sz w:val="22"/>
      <w14:ligatures w14:val="standard"/>
      <w14:numForm w14:val="lining"/>
      <w14:numSpacing w14:val="proportional"/>
      <w14:cntxtAlts/>
    </w:rPr>
  </w:style>
  <w:style w:type="paragraph" w:styleId="Overskrift1">
    <w:name w:val="heading 1"/>
    <w:basedOn w:val="Normal"/>
    <w:next w:val="Brdtekst"/>
    <w:qFormat/>
    <w:rsid w:val="0025366C"/>
    <w:pPr>
      <w:keepNext/>
      <w:spacing w:before="240" w:after="120"/>
      <w:outlineLvl w:val="0"/>
    </w:pPr>
    <w:rPr>
      <w:b/>
      <w:bCs/>
      <w:kern w:val="28"/>
      <w:sz w:val="26"/>
      <w:szCs w:val="26"/>
    </w:rPr>
  </w:style>
  <w:style w:type="paragraph" w:styleId="Overskrift2">
    <w:name w:val="heading 2"/>
    <w:basedOn w:val="Normal"/>
    <w:next w:val="Brdtekst"/>
    <w:qFormat/>
    <w:rsid w:val="002148D6"/>
    <w:pPr>
      <w:numPr>
        <w:ilvl w:val="1"/>
        <w:numId w:val="4"/>
      </w:numPr>
      <w:spacing w:before="240" w:after="120"/>
      <w:outlineLvl w:val="1"/>
    </w:pPr>
    <w:rPr>
      <w:rFonts w:ascii="Source Sans Pro SemiBold" w:hAnsi="Source Sans Pro SemiBold"/>
      <w:b/>
      <w:bCs/>
      <w:sz w:val="28"/>
      <w:szCs w:val="24"/>
    </w:rPr>
  </w:style>
  <w:style w:type="paragraph" w:styleId="Overskrift3">
    <w:name w:val="heading 3"/>
    <w:basedOn w:val="Normal"/>
    <w:next w:val="Brdtekst"/>
    <w:link w:val="Overskrift3Tegn"/>
    <w:qFormat/>
    <w:rsid w:val="000E02F6"/>
    <w:pPr>
      <w:spacing w:before="240" w:after="120"/>
      <w:outlineLvl w:val="2"/>
    </w:pPr>
    <w:rPr>
      <w:b/>
      <w:iCs/>
      <w:sz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25366C"/>
    <w:pPr>
      <w:tabs>
        <w:tab w:val="center" w:pos="4536"/>
        <w:tab w:val="right" w:pos="9072"/>
      </w:tabs>
    </w:pPr>
  </w:style>
  <w:style w:type="paragraph" w:styleId="Bunntekst">
    <w:name w:val="footer"/>
    <w:basedOn w:val="Normal"/>
    <w:rsid w:val="0025366C"/>
    <w:pPr>
      <w:tabs>
        <w:tab w:val="center" w:pos="4536"/>
        <w:tab w:val="right" w:pos="9072"/>
      </w:tabs>
    </w:pPr>
  </w:style>
  <w:style w:type="paragraph" w:styleId="Dokumentkart">
    <w:name w:val="Document Map"/>
    <w:basedOn w:val="Normal"/>
    <w:semiHidden/>
    <w:rsid w:val="000B4489"/>
    <w:pPr>
      <w:shd w:val="clear" w:color="auto" w:fill="000080"/>
    </w:pPr>
    <w:rPr>
      <w:rFonts w:ascii="Tahoma" w:hAnsi="Tahoma" w:cs="Tahoma"/>
    </w:rPr>
  </w:style>
  <w:style w:type="paragraph" w:styleId="Brdtekst">
    <w:name w:val="Body Text"/>
    <w:basedOn w:val="Normal"/>
    <w:link w:val="BrdtekstTegn"/>
    <w:rsid w:val="00716B20"/>
    <w:pPr>
      <w:spacing w:after="160"/>
    </w:pPr>
  </w:style>
  <w:style w:type="paragraph" w:styleId="Tittel">
    <w:name w:val="Title"/>
    <w:basedOn w:val="Overskrift1"/>
    <w:next w:val="Brdtekst"/>
    <w:qFormat/>
    <w:rsid w:val="00657076"/>
    <w:rPr>
      <w:rFonts w:ascii="Source Sans Pro SemiBold" w:hAnsi="Source Sans Pro SemiBold"/>
      <w:b w:val="0"/>
      <w:bCs w:val="0"/>
      <w:kern w:val="0"/>
      <w:sz w:val="40"/>
      <w:szCs w:val="22"/>
      <w:lang w:val="nn-NO"/>
    </w:rPr>
  </w:style>
  <w:style w:type="paragraph" w:styleId="Bildetekst">
    <w:name w:val="caption"/>
    <w:basedOn w:val="Normal"/>
    <w:next w:val="Normal"/>
    <w:qFormat/>
    <w:rsid w:val="002148D6"/>
    <w:pPr>
      <w:keepNext/>
      <w:spacing w:before="120" w:after="120"/>
    </w:pPr>
    <w:rPr>
      <w:i/>
      <w:sz w:val="20"/>
      <w:szCs w:val="21"/>
    </w:rPr>
  </w:style>
  <w:style w:type="table" w:styleId="Tabellrutenett">
    <w:name w:val="Table Grid"/>
    <w:basedOn w:val="Vanligtabell"/>
    <w:rsid w:val="00AD4C5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431350"/>
    <w:rPr>
      <w:rFonts w:ascii="Tahoma" w:hAnsi="Tahoma" w:cs="Tahoma"/>
      <w:sz w:val="16"/>
      <w:szCs w:val="16"/>
    </w:rPr>
  </w:style>
  <w:style w:type="paragraph" w:styleId="Sluttnotetekst">
    <w:name w:val="endnote text"/>
    <w:basedOn w:val="Normal"/>
    <w:link w:val="SluttnotetekstTegn"/>
    <w:semiHidden/>
    <w:rsid w:val="009B12A4"/>
    <w:rPr>
      <w:sz w:val="20"/>
    </w:rPr>
  </w:style>
  <w:style w:type="character" w:styleId="Sluttnotereferanse">
    <w:name w:val="endnote reference"/>
    <w:basedOn w:val="Standardskriftforavsnitt"/>
    <w:semiHidden/>
    <w:rsid w:val="009B12A4"/>
    <w:rPr>
      <w:vertAlign w:val="superscript"/>
    </w:rPr>
  </w:style>
  <w:style w:type="paragraph" w:styleId="Fotnotetekst">
    <w:name w:val="footnote text"/>
    <w:basedOn w:val="Normal"/>
    <w:semiHidden/>
    <w:rsid w:val="009D1AE3"/>
    <w:rPr>
      <w:sz w:val="20"/>
    </w:rPr>
  </w:style>
  <w:style w:type="character" w:styleId="Fotnotereferanse">
    <w:name w:val="footnote reference"/>
    <w:basedOn w:val="Standardskriftforavsnitt"/>
    <w:semiHidden/>
    <w:rsid w:val="009D1AE3"/>
    <w:rPr>
      <w:vertAlign w:val="superscript"/>
    </w:rPr>
  </w:style>
  <w:style w:type="paragraph" w:customStyle="1" w:styleId="brdteksttabell">
    <w:name w:val="brødtekst tabell"/>
    <w:basedOn w:val="Brdtekst"/>
    <w:rsid w:val="00716B20"/>
    <w:pPr>
      <w:spacing w:before="80" w:after="80"/>
    </w:pPr>
  </w:style>
  <w:style w:type="character" w:customStyle="1" w:styleId="BrdtekstTegn">
    <w:name w:val="Brødtekst Tegn"/>
    <w:basedOn w:val="Standardskriftforavsnitt"/>
    <w:link w:val="Brdtekst"/>
    <w:rsid w:val="00716B20"/>
    <w:rPr>
      <w:rFonts w:ascii="Times" w:hAnsi="Times" w:cs="Times"/>
      <w:sz w:val="22"/>
      <w:szCs w:val="22"/>
      <w:lang w:val="nb-NO" w:eastAsia="nb-NO" w:bidi="ar-SA"/>
    </w:rPr>
  </w:style>
  <w:style w:type="character" w:customStyle="1" w:styleId="Overskrift3Tegn">
    <w:name w:val="Overskrift 3 Tegn"/>
    <w:basedOn w:val="Standardskriftforavsnitt"/>
    <w:link w:val="Overskrift3"/>
    <w:rsid w:val="000E02F6"/>
    <w:rPr>
      <w:rFonts w:ascii="Times" w:hAnsi="Times" w:cs="Times"/>
      <w:b/>
      <w:iCs/>
      <w:szCs w:val="22"/>
      <w:lang w:val="nb-NO" w:eastAsia="nb-NO" w:bidi="ar-SA"/>
    </w:rPr>
  </w:style>
  <w:style w:type="character" w:styleId="Hyperkobling">
    <w:name w:val="Hyperlink"/>
    <w:basedOn w:val="Standardskriftforavsnitt"/>
    <w:rsid w:val="008820DC"/>
    <w:rPr>
      <w:color w:val="0000FF"/>
      <w:u w:val="single"/>
    </w:rPr>
  </w:style>
  <w:style w:type="character" w:styleId="Merknadsreferanse">
    <w:name w:val="annotation reference"/>
    <w:basedOn w:val="Standardskriftforavsnitt"/>
    <w:uiPriority w:val="99"/>
    <w:semiHidden/>
    <w:unhideWhenUsed/>
    <w:rsid w:val="0021284E"/>
    <w:rPr>
      <w:sz w:val="16"/>
      <w:szCs w:val="16"/>
    </w:rPr>
  </w:style>
  <w:style w:type="paragraph" w:styleId="INNH1">
    <w:name w:val="toc 1"/>
    <w:basedOn w:val="Normal"/>
    <w:next w:val="Normal"/>
    <w:autoRedefine/>
    <w:semiHidden/>
    <w:rsid w:val="00934FD9"/>
  </w:style>
  <w:style w:type="paragraph" w:styleId="Merknadstekst">
    <w:name w:val="annotation text"/>
    <w:basedOn w:val="Normal"/>
    <w:link w:val="MerknadstekstTegn"/>
    <w:uiPriority w:val="99"/>
    <w:semiHidden/>
    <w:unhideWhenUsed/>
    <w:rsid w:val="0021284E"/>
    <w:rPr>
      <w:sz w:val="20"/>
    </w:rPr>
  </w:style>
  <w:style w:type="character" w:customStyle="1" w:styleId="MerknadstekstTegn">
    <w:name w:val="Merknadstekst Tegn"/>
    <w:basedOn w:val="Standardskriftforavsnitt"/>
    <w:link w:val="Merknadstekst"/>
    <w:uiPriority w:val="99"/>
    <w:semiHidden/>
    <w:rsid w:val="0021284E"/>
    <w:rPr>
      <w:rFonts w:ascii="Times" w:hAnsi="Times" w:cs="Times"/>
    </w:rPr>
  </w:style>
  <w:style w:type="paragraph" w:styleId="Kommentaremne">
    <w:name w:val="annotation subject"/>
    <w:basedOn w:val="Merknadstekst"/>
    <w:next w:val="Merknadstekst"/>
    <w:link w:val="KommentaremneTegn"/>
    <w:uiPriority w:val="99"/>
    <w:semiHidden/>
    <w:unhideWhenUsed/>
    <w:rsid w:val="0021284E"/>
    <w:rPr>
      <w:b/>
      <w:bCs/>
    </w:rPr>
  </w:style>
  <w:style w:type="character" w:customStyle="1" w:styleId="KommentaremneTegn">
    <w:name w:val="Kommentaremne Tegn"/>
    <w:basedOn w:val="MerknadstekstTegn"/>
    <w:link w:val="Kommentaremne"/>
    <w:uiPriority w:val="99"/>
    <w:semiHidden/>
    <w:rsid w:val="0021284E"/>
    <w:rPr>
      <w:rFonts w:ascii="Times" w:hAnsi="Times" w:cs="Times"/>
      <w:b/>
      <w:bCs/>
    </w:rPr>
  </w:style>
  <w:style w:type="paragraph" w:customStyle="1" w:styleId="NVETabelltekst">
    <w:name w:val="NVE Tabelltekst"/>
    <w:basedOn w:val="Normal"/>
    <w:autoRedefine/>
    <w:qFormat/>
    <w:rsid w:val="002148D6"/>
    <w:pPr>
      <w:keepNext/>
      <w:keepLines/>
      <w:framePr w:hSpace="141" w:wrap="around" w:vAnchor="text" w:hAnchor="text" w:y="1"/>
      <w:spacing w:after="80" w:line="280" w:lineRule="exact"/>
      <w:suppressOverlap/>
    </w:pPr>
    <w:rPr>
      <w:sz w:val="20"/>
    </w:rPr>
  </w:style>
  <w:style w:type="paragraph" w:styleId="Listeavsnitt">
    <w:name w:val="List Paragraph"/>
    <w:basedOn w:val="Normal"/>
    <w:uiPriority w:val="34"/>
    <w:qFormat/>
    <w:rsid w:val="00657076"/>
    <w:pPr>
      <w:ind w:left="720"/>
      <w:contextualSpacing/>
    </w:pPr>
  </w:style>
  <w:style w:type="character" w:styleId="Ulstomtale">
    <w:name w:val="Unresolved Mention"/>
    <w:basedOn w:val="Standardskriftforavsnitt"/>
    <w:uiPriority w:val="99"/>
    <w:semiHidden/>
    <w:unhideWhenUsed/>
    <w:rsid w:val="008600CD"/>
    <w:rPr>
      <w:color w:val="605E5C"/>
      <w:shd w:val="clear" w:color="auto" w:fill="E1DFDD"/>
    </w:rPr>
  </w:style>
  <w:style w:type="character" w:customStyle="1" w:styleId="SluttnotetekstTegn">
    <w:name w:val="Sluttnotetekst Tegn"/>
    <w:basedOn w:val="Standardskriftforavsnitt"/>
    <w:link w:val="Sluttnotetekst"/>
    <w:semiHidden/>
    <w:rsid w:val="00D672CD"/>
    <w:rPr>
      <w:rFonts w:ascii="Source Sans Pro" w:hAnsi="Source Sans Pro"/>
      <w14:ligatures w14:val="standard"/>
      <w14:numForm w14:val="lining"/>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publikasjoner.nve.no/veileder/2022/veileder2022_0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D26959-23E3-4939-8353-9F2A32AD77E8}">
  <we:reference id="62be9fbd-95fc-4188-bf33-558f61c7bd0e" version="3.0.0.0" store="EXCatalog" storeType="EXCatalog"/>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bc8d840d-60c9-410b-b4fb-11b86806780c}" enabled="0" method="" siteId="{bc8d840d-60c9-410b-b4fb-11b86806780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1033</Words>
  <Characters>5478</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Skjema for dokumentasjon av hydrologiske forhold for småkraftverk med konsesjonsplikt</vt:lpstr>
    </vt:vector>
  </TitlesOfParts>
  <Company>Norges vassdrags- og energidirektorat</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dokumentasjon av hydrologiske forhold for småkraftverk med konsesjonsplikt</dc:title>
  <dc:creator>Marit Astrup</dc:creator>
  <cp:lastModifiedBy>Ylva Bencze Rørå</cp:lastModifiedBy>
  <cp:revision>8</cp:revision>
  <cp:lastPrinted>2012-05-09T07:20:00Z</cp:lastPrinted>
  <dcterms:created xsi:type="dcterms:W3CDTF">2024-09-10T10:36:00Z</dcterms:created>
  <dcterms:modified xsi:type="dcterms:W3CDTF">2024-09-10T11:32:00Z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