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28C" w14:textId="4638BFC6" w:rsidR="009B386D" w:rsidRDefault="009B386D" w:rsidP="009B386D">
      <w:r w:rsidRPr="065CDAB3">
        <w:rPr>
          <w:rFonts w:ascii="Source Sans Pro" w:eastAsia="Source Sans Pro" w:hAnsi="Source Sans Pro" w:cs="Source Sans Pro"/>
          <w:b/>
          <w:bCs/>
          <w:sz w:val="30"/>
          <w:szCs w:val="30"/>
        </w:rPr>
        <w:t xml:space="preserve">Veiledende eksempel på beskrivelse av </w:t>
      </w:r>
      <w:r>
        <w:rPr>
          <w:rFonts w:ascii="Source Sans Pro" w:eastAsia="Source Sans Pro" w:hAnsi="Source Sans Pro" w:cs="Source Sans Pro"/>
          <w:b/>
          <w:bCs/>
          <w:sz w:val="30"/>
          <w:szCs w:val="30"/>
        </w:rPr>
        <w:t>fleksibilitetspotensial</w:t>
      </w:r>
      <w:r w:rsidRPr="065CDAB3">
        <w:rPr>
          <w:rFonts w:ascii="Source Sans Pro" w:eastAsia="Source Sans Pro" w:hAnsi="Source Sans Pro" w:cs="Source Sans Pro"/>
          <w:b/>
          <w:bCs/>
          <w:sz w:val="30"/>
          <w:szCs w:val="30"/>
        </w:rPr>
        <w:t xml:space="preserve"> i KSU</w:t>
      </w:r>
    </w:p>
    <w:p w14:paraId="740DFBC7" w14:textId="77777777" w:rsidR="009B386D" w:rsidRDefault="009B386D" w:rsidP="009B386D">
      <w:r w:rsidRPr="065CDAB3">
        <w:rPr>
          <w:rFonts w:ascii="Source Sans Pro" w:eastAsia="Source Sans Pro" w:hAnsi="Source Sans Pro" w:cs="Source Sans Pro"/>
          <w:b/>
          <w:bCs/>
          <w:szCs w:val="22"/>
        </w:rPr>
        <w:t xml:space="preserve"> </w:t>
      </w:r>
    </w:p>
    <w:p w14:paraId="578106F7" w14:textId="77777777" w:rsidR="009B386D" w:rsidRDefault="009B386D" w:rsidP="009B386D">
      <w:r w:rsidRPr="065CDAB3">
        <w:rPr>
          <w:rFonts w:ascii="Source Sans Pro" w:eastAsia="Source Sans Pro" w:hAnsi="Source Sans Pro" w:cs="Source Sans Pro"/>
          <w:b/>
          <w:bCs/>
          <w:szCs w:val="22"/>
        </w:rPr>
        <w:t>Eksempel 1: Oppgradering av transformatorstasjon på grunn av lastøkning</w:t>
      </w:r>
    </w:p>
    <w:p w14:paraId="0BF50D5F" w14:textId="77777777" w:rsidR="009B386D" w:rsidRDefault="009B386D" w:rsidP="009B386D">
      <w:r w:rsidRPr="065CDAB3">
        <w:rPr>
          <w:rFonts w:ascii="Source Sans Pro" w:eastAsia="Source Sans Pro" w:hAnsi="Source Sans Pro" w:cs="Source Sans Pro"/>
          <w:szCs w:val="22"/>
          <w:u w:val="single"/>
        </w:rPr>
        <w:t>Om tiltaket:</w:t>
      </w:r>
      <w:r w:rsidRPr="065CDAB3">
        <w:rPr>
          <w:rFonts w:ascii="Source Sans Pro" w:eastAsia="Source Sans Pro" w:hAnsi="Source Sans Pro" w:cs="Source Sans Pro"/>
          <w:szCs w:val="22"/>
        </w:rPr>
        <w:t xml:space="preserve"> Fleksvika transformatorstasjon når snart sin makskapasitet på 60 MW, og vi venter en lastøkning i området fram mot 2040. Det er derfor behov for å etablere en ny transformator i Fleksvika. Vi har ikke identifisert andre aktuelle systemløsninger enn å oppgradere eksisterende stasjon med en større transformator. Tilstanden til eksisterende transformatorer er god, og det er kun forbruksøkningen som medfører et behov for større kapasitet.</w:t>
      </w:r>
    </w:p>
    <w:p w14:paraId="530EAE9B" w14:textId="77777777" w:rsidR="009B386D" w:rsidRDefault="009B386D" w:rsidP="009B386D">
      <w:r w:rsidRPr="065CDAB3">
        <w:rPr>
          <w:rFonts w:ascii="Source Sans Pro" w:eastAsia="Source Sans Pro" w:hAnsi="Source Sans Pro" w:cs="Source Sans Pro"/>
          <w:szCs w:val="22"/>
          <w:u w:val="single"/>
        </w:rPr>
        <w:t>Vurdering av behov:</w:t>
      </w:r>
      <w:r w:rsidRPr="065CDAB3">
        <w:rPr>
          <w:rFonts w:ascii="Source Sans Pro" w:eastAsia="Source Sans Pro" w:hAnsi="Source Sans Pro" w:cs="Source Sans Pro"/>
          <w:szCs w:val="22"/>
        </w:rPr>
        <w:t xml:space="preserve"> Tabellen under viser nåværende lastfordeling per kundegruppe i området, samt forventet fremtidig utvikling av forbruket. Dersom framskrevet effektbehov kan reduseres med ca. 5 MW ved hjelp av lastflytting/forbrukerfleksibilitet, vil det kunne være mulig å utsette investeringen i 5-10 år. Reduksjonen eller flyttingen av forbruk må kunne aktiveres ved makslast, som hovedsakelig finner sted i korte perioder (1-3 etterfølgende timer) på vinterstid.</w:t>
      </w:r>
    </w:p>
    <w:p w14:paraId="754D59E1" w14:textId="77777777" w:rsidR="009B386D" w:rsidRDefault="009B386D" w:rsidP="009B386D">
      <w:r w:rsidRPr="065CDAB3">
        <w:rPr>
          <w:rFonts w:ascii="Source Sans Pro" w:eastAsia="Source Sans Pro" w:hAnsi="Source Sans Pro" w:cs="Source Sans Pro"/>
          <w:szCs w:val="22"/>
        </w:rPr>
        <w:t xml:space="preserve"> </w:t>
      </w:r>
    </w:p>
    <w:tbl>
      <w:tblPr>
        <w:tblStyle w:val="Listetabell6fargerik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2730"/>
        <w:gridCol w:w="1530"/>
        <w:gridCol w:w="1695"/>
      </w:tblGrid>
      <w:tr w:rsidR="009B386D" w14:paraId="54F3CD36" w14:textId="77777777" w:rsidTr="0000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37E0A52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Kundegruppe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55EAFC1" w14:textId="77777777" w:rsidR="009B386D" w:rsidRDefault="009B386D" w:rsidP="0000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Makslast 2022 (MW)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C8928ED" w14:textId="77777777" w:rsidR="009B386D" w:rsidRDefault="009B386D" w:rsidP="0000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Makslast 2027 (MW)</w:t>
            </w:r>
          </w:p>
        </w:tc>
      </w:tr>
      <w:tr w:rsidR="009B386D" w14:paraId="47A0F7DE" w14:textId="77777777" w:rsidTr="000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CCCCCC"/>
          </w:tcPr>
          <w:p w14:paraId="2814648A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Jordbruk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CCCCCC"/>
          </w:tcPr>
          <w:p w14:paraId="3161C665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CCCCCC"/>
          </w:tcPr>
          <w:p w14:paraId="0F04D661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10</w:t>
            </w:r>
          </w:p>
        </w:tc>
      </w:tr>
      <w:tr w:rsidR="009B386D" w14:paraId="3E20A714" w14:textId="77777777" w:rsidTr="000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0551D512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Husholdning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67C9B7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BB23178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33</w:t>
            </w:r>
          </w:p>
        </w:tc>
      </w:tr>
      <w:tr w:rsidR="009B386D" w14:paraId="02A7BD33" w14:textId="77777777" w:rsidTr="000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5B685FB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Næring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63EAE3F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DAF8C56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15</w:t>
            </w:r>
          </w:p>
        </w:tc>
      </w:tr>
      <w:tr w:rsidR="009B386D" w14:paraId="6076E411" w14:textId="77777777" w:rsidTr="000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78120E0A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Industri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B17E88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F5023B7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7</w:t>
            </w:r>
          </w:p>
        </w:tc>
      </w:tr>
      <w:tr w:rsidR="009B386D" w14:paraId="0AE9994C" w14:textId="77777777" w:rsidTr="000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C18500B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SUM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BC3971A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988A9DE" w14:textId="77777777" w:rsidR="009B386D" w:rsidRDefault="009B386D" w:rsidP="000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65</w:t>
            </w:r>
          </w:p>
        </w:tc>
      </w:tr>
      <w:tr w:rsidR="009B386D" w14:paraId="726D6387" w14:textId="77777777" w:rsidTr="000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EAA9E99" w14:textId="77777777" w:rsidR="009B386D" w:rsidRDefault="009B386D" w:rsidP="00006600">
            <w:r w:rsidRPr="065CDAB3">
              <w:rPr>
                <w:rFonts w:ascii="Source Sans Pro" w:eastAsia="Source Sans Pro" w:hAnsi="Source Sans Pro" w:cs="Source Sans Pro"/>
                <w:sz w:val="18"/>
                <w:szCs w:val="18"/>
              </w:rPr>
              <w:t>Behov for fleksibilitet (MW)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29330F2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3C973D4" w14:textId="77777777" w:rsidR="009B386D" w:rsidRDefault="009B386D" w:rsidP="000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5CDAB3">
              <w:rPr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5</w:t>
            </w:r>
          </w:p>
        </w:tc>
      </w:tr>
    </w:tbl>
    <w:p w14:paraId="6990383D" w14:textId="77777777" w:rsidR="009B386D" w:rsidRDefault="009B386D" w:rsidP="009B386D">
      <w:r w:rsidRPr="065CDAB3">
        <w:rPr>
          <w:rFonts w:ascii="Source Sans Pro" w:eastAsia="Source Sans Pro" w:hAnsi="Source Sans Pro" w:cs="Source Sans Pro"/>
          <w:b/>
          <w:bCs/>
          <w:szCs w:val="22"/>
        </w:rPr>
        <w:t xml:space="preserve"> </w:t>
      </w:r>
    </w:p>
    <w:p w14:paraId="5CCA6249" w14:textId="77777777" w:rsidR="009B386D" w:rsidRDefault="009B386D" w:rsidP="009B386D">
      <w:r w:rsidRPr="065CDAB3">
        <w:rPr>
          <w:rFonts w:ascii="Source Sans Pro" w:eastAsia="Source Sans Pro" w:hAnsi="Source Sans Pro" w:cs="Source Sans Pro"/>
          <w:szCs w:val="22"/>
          <w:u w:val="single"/>
        </w:rPr>
        <w:t>Vurdering av potensial:</w:t>
      </w:r>
      <w:r w:rsidRPr="065CDAB3">
        <w:rPr>
          <w:rFonts w:ascii="Source Sans Pro" w:eastAsia="Source Sans Pro" w:hAnsi="Source Sans Pro" w:cs="Source Sans Pro"/>
          <w:szCs w:val="22"/>
        </w:rPr>
        <w:t xml:space="preserve"> Hvis husholdninger og næring kan redusere makslasten sin med 10 prosent, vil dette redusere makslasten rett under 5 MW. Treforedling utgjør en stor andel av industrien i området, og med tilstrekkelig kompensasjon kan disse også redusere topplasten. Det virker derfor som at det kan være en teknisk mulighet for å utsette investeringen av en ny transformator med hjelp av forbrukerfleksibilitet.</w:t>
      </w:r>
    </w:p>
    <w:p w14:paraId="02EFE3B2" w14:textId="77777777" w:rsidR="00E1736E" w:rsidRPr="005C7232" w:rsidRDefault="00E1736E" w:rsidP="00E1736E"/>
    <w:sectPr w:rsidR="00E1736E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F7EF" w14:textId="77777777" w:rsidR="002D113F" w:rsidRDefault="002D113F">
      <w:r>
        <w:separator/>
      </w:r>
    </w:p>
  </w:endnote>
  <w:endnote w:type="continuationSeparator" w:id="0">
    <w:p w14:paraId="6F3943EE" w14:textId="77777777" w:rsidR="002D113F" w:rsidRDefault="002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DC3C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B31F" w14:textId="77777777" w:rsidR="002D113F" w:rsidRDefault="002D113F">
      <w:r>
        <w:separator/>
      </w:r>
    </w:p>
  </w:footnote>
  <w:footnote w:type="continuationSeparator" w:id="0">
    <w:p w14:paraId="073207E5" w14:textId="77777777" w:rsidR="002D113F" w:rsidRDefault="002D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3F"/>
    <w:rsid w:val="000877BA"/>
    <w:rsid w:val="000C035E"/>
    <w:rsid w:val="001163D5"/>
    <w:rsid w:val="001174C2"/>
    <w:rsid w:val="001218D0"/>
    <w:rsid w:val="00165B75"/>
    <w:rsid w:val="001F0CA1"/>
    <w:rsid w:val="002823B3"/>
    <w:rsid w:val="002C1317"/>
    <w:rsid w:val="002D113F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52331C"/>
    <w:rsid w:val="00526A33"/>
    <w:rsid w:val="005C7232"/>
    <w:rsid w:val="005E5C78"/>
    <w:rsid w:val="006345FF"/>
    <w:rsid w:val="00675B76"/>
    <w:rsid w:val="00742316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B386D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B6469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90681"/>
  <w15:chartTrackingRefBased/>
  <w15:docId w15:val="{7E0BF8E1-5EB5-40E0-8A71-277C6463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86D"/>
    <w:pPr>
      <w:spacing w:before="120" w:after="120" w:line="280" w:lineRule="exact"/>
    </w:pPr>
    <w:rPr>
      <w:rFonts w:ascii="Gill Sans MT" w:hAnsi="Gill Sans MT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line="280" w:lineRule="atLeast"/>
      <w:outlineLvl w:val="0"/>
    </w:pPr>
    <w:rPr>
      <w:rFonts w:ascii="Times" w:hAnsi="Times"/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line="240" w:lineRule="atLeast"/>
      <w:outlineLvl w:val="1"/>
    </w:pPr>
    <w:rPr>
      <w:rFonts w:ascii="Times" w:hAnsi="Times"/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line="280" w:lineRule="atLeast"/>
      <w:outlineLvl w:val="2"/>
    </w:pPr>
    <w:rPr>
      <w:rFonts w:ascii="Times" w:hAnsi="Times"/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 w:after="0" w:line="240" w:lineRule="atLeas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 w:after="0" w:line="24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 w:after="0" w:line="240" w:lineRule="atLeas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 w:after="0" w:line="24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before="0" w:after="160" w:line="240" w:lineRule="atLeast"/>
    </w:pPr>
    <w:rPr>
      <w:rFonts w:ascii="Times" w:hAnsi="Times"/>
    </w:r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line="320" w:lineRule="atLeast"/>
      <w:outlineLvl w:val="0"/>
    </w:pPr>
    <w:rPr>
      <w:rFonts w:ascii="Times" w:hAnsi="Times"/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before="0" w:after="60" w:line="240" w:lineRule="atLeast"/>
    </w:pPr>
    <w:rPr>
      <w:rFonts w:ascii="Times" w:hAnsi="Times"/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before="0" w:after="0" w:line="240" w:lineRule="atLeast"/>
    </w:pPr>
    <w:rPr>
      <w:rFonts w:ascii="Times" w:hAnsi="Times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line="240" w:lineRule="atLeast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spacing w:before="0" w:after="0" w:line="240" w:lineRule="atLeast"/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spacing w:before="0" w:after="0" w:line="240" w:lineRule="atLeast"/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spacing w:before="0" w:after="0" w:line="240" w:lineRule="atLeast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spacing w:before="0" w:after="0" w:line="240" w:lineRule="atLeast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spacing w:before="0" w:after="0" w:line="240" w:lineRule="atLeast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spacing w:before="0" w:after="0" w:line="240" w:lineRule="atLeast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spacing w:before="0" w:after="0" w:line="240" w:lineRule="atLeast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spacing w:before="0" w:after="0" w:line="240" w:lineRule="atLeast"/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before="0" w:after="0" w:line="240" w:lineRule="auto"/>
    </w:pPr>
    <w:rPr>
      <w:rFonts w:ascii="Times" w:hAnsi="Times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before="0"/>
      <w:ind w:left="566"/>
      <w:contextualSpacing/>
    </w:pPr>
    <w:rPr>
      <w:rFonts w:ascii="Times" w:hAnsi="Times"/>
    </w:rPr>
  </w:style>
  <w:style w:type="paragraph" w:styleId="Listeavsnitt">
    <w:name w:val="List Paragraph"/>
    <w:basedOn w:val="Normal"/>
    <w:uiPriority w:val="34"/>
    <w:rsid w:val="009741F0"/>
    <w:pPr>
      <w:spacing w:before="0" w:after="0" w:line="240" w:lineRule="atLeast"/>
      <w:ind w:left="720"/>
      <w:contextualSpacing/>
    </w:pPr>
    <w:rPr>
      <w:rFonts w:ascii="Times" w:hAnsi="Times"/>
    </w:r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before="0" w:line="280" w:lineRule="atLeast"/>
      <w:outlineLvl w:val="0"/>
    </w:pPr>
    <w:rPr>
      <w:rFonts w:ascii="Times" w:hAnsi="Times"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table" w:styleId="Listetabell6fargerik">
    <w:name w:val="List Table 6 Colorful"/>
    <w:basedOn w:val="Vanligtabell"/>
    <w:uiPriority w:val="51"/>
    <w:rsid w:val="009B3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DBDE7D2D50A479E6FD94AD3A32CE2" ma:contentTypeVersion="21" ma:contentTypeDescription="Opprett et nytt dokument." ma:contentTypeScope="" ma:versionID="75a6e62857c6568c941bb11a8c5369af">
  <xsd:schema xmlns:xsd="http://www.w3.org/2001/XMLSchema" xmlns:xs="http://www.w3.org/2001/XMLSchema" xmlns:p="http://schemas.microsoft.com/office/2006/metadata/properties" xmlns:ns2="6ef98f70-ebdb-4d8c-ae0e-5bc74a510774" xmlns:ns3="b25d7cef-b4e1-4646-acb4-f79d6f029472" targetNamespace="http://schemas.microsoft.com/office/2006/metadata/properties" ma:root="true" ma:fieldsID="873f733d55ea55af4126890b3369f68c" ns2:_="" ns3:_="">
    <xsd:import namespace="6ef98f70-ebdb-4d8c-ae0e-5bc74a510774"/>
    <xsd:import namespace="b25d7cef-b4e1-4646-acb4-f79d6f029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ikkor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Type_x0020_kontaktperson" minOccurs="0"/>
                <xsd:element ref="ns2:Person" minOccurs="0"/>
                <xsd:element ref="ns2:Typekontaktperson2" minOccurs="0"/>
                <xsd:element ref="ns2:Godkjent_x0020_av_x0020_seksjonsl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98f70-ebdb-4d8c-ae0e-5bc74a51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ikkord" ma:index="12" nillable="true" ma:displayName="Stikkord" ma:format="Dropdown" ma:internalName="Stikkor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rkedsdesign"/>
                        <xsd:enumeration value="Forbrukerfleksibilitet"/>
                        <xsd:enumeration value="Anleggsbidrag"/>
                        <xsd:enumeration value="Tariffer"/>
                        <xsd:enumeration value="Kraftmarkedsanalyse"/>
                        <xsd:enumeration value="Samfunnsøkonomi - metode"/>
                        <xsd:enumeration value="Ikke-prissatte virkninger"/>
                        <xsd:enumeration value="Modell - meto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ype_x0020_kontaktperson" ma:index="22" nillable="true" ma:displayName="Type kontaktperson" ma:format="Dropdown" ma:internalName="Type_x0020_kontaktpers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vatperson"/>
                    <xsd:enumeration value="Privat bedrift"/>
                    <xsd:enumeration value="Offentlig organisasjon"/>
                    <xsd:enumeration value="Statnett"/>
                    <xsd:enumeration value="Journalist"/>
                  </xsd:restriction>
                </xsd:simpleType>
              </xsd:element>
            </xsd:sequence>
          </xsd:extension>
        </xsd:complexContent>
      </xsd:complexType>
    </xsd:element>
    <xsd:element name="Person" ma:index="23" nillable="true" ma:displayName="Personer involvert" ma:format="Dropdown" ma:list="UserInfo" ma:SharePointGroup="0" ma:internalName="Pers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kontaktperson2" ma:index="24" nillable="true" ma:displayName="Type kontaktperson 2" ma:format="Dropdown" ma:internalName="Typekontaktperson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tnett"/>
                        <xsd:enumeration value="OED"/>
                        <xsd:enumeration value="DSB"/>
                        <xsd:enumeration value="NRK"/>
                        <xsd:enumeration value="Europower"/>
                        <xsd:enumeration value="EnergiTeknikk"/>
                        <xsd:enumeration value="Montel"/>
                        <xsd:enumeration value="Teknisk Ukeblad"/>
                        <xsd:enumeration value="Faktisk.n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odkjent_x0020_av_x0020_seksjonsleder" ma:index="25" nillable="true" ma:displayName="Godkjent av seksjonsleder" ma:default="Ikke behov" ma:format="Dropdown" ma:internalName="Godkjent_x0020_av_x0020_seksjonsleder">
      <xsd:simpleType>
        <xsd:restriction base="dms:Choice">
          <xsd:enumeration value="Ja"/>
          <xsd:enumeration value="Nei"/>
          <xsd:enumeration value="Ikke beho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d7cef-b4e1-4646-acb4-f79d6f029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t_x0020_av_x0020_seksjonsleder xmlns="6ef98f70-ebdb-4d8c-ae0e-5bc74a510774">Ikke behov</Godkjent_x0020_av_x0020_seksjonsleder>
    <Stikkord xmlns="6ef98f70-ebdb-4d8c-ae0e-5bc74a510774" xsi:nil="true"/>
    <Person xmlns="6ef98f70-ebdb-4d8c-ae0e-5bc74a510774">
      <UserInfo>
        <DisplayName/>
        <AccountId xsi:nil="true"/>
        <AccountType/>
      </UserInfo>
    </Person>
    <Typekontaktperson2 xmlns="6ef98f70-ebdb-4d8c-ae0e-5bc74a510774" xsi:nil="true"/>
    <Type_x0020_kontaktperson xmlns="6ef98f70-ebdb-4d8c-ae0e-5bc74a510774" xsi:nil="true"/>
  </documentManagement>
</p:properties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74F2F-10C6-42C9-BE62-C02F690F8FFA}"/>
</file>

<file path=customXml/itemProps3.xml><?xml version="1.0" encoding="utf-8"?>
<ds:datastoreItem xmlns:ds="http://schemas.openxmlformats.org/officeDocument/2006/customXml" ds:itemID="{155AB844-C4A8-439D-BE12-EBE7E121D4A1}"/>
</file>

<file path=customXml/itemProps4.xml><?xml version="1.0" encoding="utf-8"?>
<ds:datastoreItem xmlns:ds="http://schemas.openxmlformats.org/officeDocument/2006/customXml" ds:itemID="{852B5FF4-972A-4F99-A96E-154BB96B7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Heen Skotland</dc:creator>
  <cp:keywords/>
  <dc:description/>
  <cp:lastModifiedBy>Christer Heen Skotland</cp:lastModifiedBy>
  <cp:revision>2</cp:revision>
  <cp:lastPrinted>1997-07-14T13:12:00Z</cp:lastPrinted>
  <dcterms:created xsi:type="dcterms:W3CDTF">2022-01-27T13:57:00Z</dcterms:created>
  <dcterms:modified xsi:type="dcterms:W3CDTF">2022-01-27T13:57:00Z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0x010100B97DBDE7D2D50A479E6FD94AD3A32CE2</vt:lpwstr>
  </property>
</Properties>
</file>